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3AB881" w14:textId="18A922D6" w:rsidR="008A712F" w:rsidRDefault="00853AC7">
      <w:pPr>
        <w:pStyle w:val="BodyText"/>
        <w:spacing w:before="0"/>
        <w:ind w:left="4375" w:firstLine="0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AE575DA" wp14:editId="248EBEA1">
            <wp:simplePos x="0" y="0"/>
            <wp:positionH relativeFrom="column">
              <wp:posOffset>-688975</wp:posOffset>
            </wp:positionH>
            <wp:positionV relativeFrom="paragraph">
              <wp:posOffset>-146050</wp:posOffset>
            </wp:positionV>
            <wp:extent cx="1887175" cy="8455660"/>
            <wp:effectExtent l="19050" t="0" r="0" b="40640"/>
            <wp:wrapNone/>
            <wp:docPr id="3" name="Picture 3" descr="A close up of a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curtai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816" cy="85884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03F">
        <w:rPr>
          <w:rFonts w:ascii="Times New Roman"/>
          <w:sz w:val="20"/>
        </w:rPr>
      </w:r>
      <w:r w:rsidR="0078303F">
        <w:rPr>
          <w:rFonts w:ascii="Times New Roman"/>
          <w:sz w:val="20"/>
        </w:rPr>
        <w:pict w14:anchorId="2FD78EAB">
          <v:group id="_x0000_s1039" style="width:81.4pt;height:31.5pt;mso-position-horizontal-relative:char;mso-position-vertical-relative:line" coordsize="1628,630">
            <v:shape id="_x0000_s1040" style="position:absolute;width:1628;height:630" coordsize="1628,630" o:spt="100" adj="0,,0" path="m320,r-1,l256,8,207,32,174,70r-12,46l164,140r6,20l180,178r13,18l123,250,68,310,29,372,6,434,,500r18,62l62,606r69,22l219,630r65,-10l317,608r-75,l178,600,138,576,118,538r-6,-44l123,432r30,-64l198,302r55,-56l282,246,261,236r43,-40l315,188r-112,l191,172r-8,-18l178,136r-1,-20l188,74,220,42,266,24r55,-6l410,18,375,6,320,xm482,485r-5,5l457,506r-20,18l380,562r-42,20l291,598r-49,10l317,608r21,-8l382,578r33,-22l435,540r43,-36l480,502r-3,-4l474,494r4,-4l482,485xm644,468r-125,l520,470r-13,16l497,502r-5,18l491,536r5,24l514,580r31,14l593,598r41,-4l665,586r-76,l584,578r,-8l590,546r17,-32l630,484r14,-16xm1036,468r-125,l913,470r-14,16l889,502r-5,18l883,536r7,26l908,582r31,12l980,598r1,l1032,594r34,-10l981,584r-5,-6l977,566r8,-26l1001,512r21,-30l1036,468xm1535,368r-37,4l1459,378r-38,14l1384,408r-24,14l1338,438r-39,38l1294,484r-5,6l1205,490r39,8l1263,500r19,l1277,512r-5,10l1270,534r-1,10l1274,566r17,18l1324,596r50,2l1419,594r42,-12l1481,574r-85,l1386,568r-7,-8l1377,548r1,-8l1382,528r4,-12l1392,506r26,-2l1453,498r7,-2l1398,496r7,-10l1414,472r14,-18l1447,434r25,-26l1492,392r17,-8l1521,380r64,l1565,372r-30,-4xm782,372r-6,6l781,382r2,10l784,396r2,8l786,408r-10,8l766,424r-11,10l744,448r-9,18l729,480r-3,14l726,506r-33,30l659,562r-32,18l600,586r65,l680,582r43,-18l754,546r56,l823,540r-47,l769,538r-2,-2l796,508r22,-28l832,452r5,-24l834,414r-5,-12l821,392r-9,-8l798,376r-16,-4xm1092,434r-20,l1079,440r12,6l1099,450r9,6l1117,460r9,6l1135,470r-7,10l1121,490r-9,10l1103,510r-26,26l1048,560r-29,18l996,584r70,l1080,580r44,-20l1163,532r11,-10l1184,510r11,-10l1205,490r64,l1231,486r-18,-4l1229,460r-89,l1132,456r-10,-4l1113,446r-9,-4l1097,436r-5,-2xm1622,462r-4,l1594,484r-18,14l1557,514r-19,14l1498,550r-35,14l1433,572r-24,2l1481,574r20,-8l1540,542r42,-30l1598,498r25,-24l1627,468r-5,-6xm810,546r-56,l758,548r11,4l778,552r17,-2l810,546xm874,485r-25,21l830,520r-11,8l806,534r-13,4l781,540r42,l835,532r20,-16l872,501r-3,-3l866,494r4,-4l874,485xm498,486r-18,16l481,502r3,-2l498,486xm888,488r-16,13l873,502r3,-2l888,488xm513,460r-4,1l504,466r-10,8l491,476r-9,9l478,490r-4,4l477,498r3,4l498,486r15,-14l518,466r-3,-4l513,460xm901,462r-2,1l895,466r-4,4l880,480r-6,5l870,490r-4,4l869,498r3,3l888,488r2,-2l901,476r3,-2l908,470r,-4l905,464r-4,-2xm1585,380r-52,l1538,390r-3,12l1531,414r-8,16l1509,446r-20,18l1463,480r-25,8l1416,494r-18,2l1460,496r30,-8l1523,478r27,-14l1574,448r17,-18l1599,406r-3,-14l1585,380xm904,474r-3,2l890,486r-2,2l891,486r13,-12xm651,460r-138,l515,462r3,4l513,472r-15,14l508,478r6,-6l519,468r125,l651,460xm895,466r-10,8l876,482r-2,3l880,480r11,-10l895,466xm491,476r-7,6l482,485r9,-9xm509,461r-2,1l496,472r-5,4l494,474r10,-8l509,461xm1041,462r-140,l905,464r3,2l908,470r-4,4l911,468r125,l1041,462xm899,463r-3,1l895,466r4,-3xm1053,44l997,60,956,94r-25,42l923,182r7,64l953,302r32,48l1022,390r-16,8l992,404r-11,6l955,424r-15,10l919,448r-13,10l899,463r2,-1l1041,462r6,-6l1054,448r18,-14l1092,434r-5,-2l1081,426r19,-14l1119,400r17,-6l1149,392r20,l1167,388r-2,-2l1033,386r-30,-42l982,298,970,244r-4,-58l971,144r14,-42l1012,70r41,-16l1133,54r-18,-6l1053,44xm751,368r-20,l689,374r-43,12l607,402r-33,16l561,426r-14,8l536,442r-22,14l509,461r4,-1l651,460r4,-4l679,434r23,-20l723,400r21,-14l754,382r10,-2l764,370r-13,-2xm1169,392r-20,l1158,394r5,6l1162,410r-3,12l1155,434r-6,14l1140,460r89,l1256,422r1,-2l1177,420r-3,-2l1175,402r-6,-10xm1133,54r-80,l1115,66r53,40l1204,170r14,82l1213,304r-11,50l1189,394r-12,26l1257,420r28,-56l1301,306r4,-54l1286,172r-44,-60l1181,70,1133,54xm1130,370r-23,2l1080,374r-25,6l1033,386r132,l1152,376r-22,-6xm282,246r-29,l295,266r51,16l401,288r55,4l534,284r14,-4l457,280r-51,-2l352,270,302,256,282,246xm631,84r-79,l590,88r31,14l640,126r5,34l622,214r-45,38l519,274r-61,6l548,280r65,-18l676,222r27,-56l692,122,656,92,631,84xm494,96r-23,l479,110r8,18l493,146r4,20l500,190r-2,12l500,204r3,-2l505,192r2,-14l507,158r-2,-18l502,122r-4,-18l494,96xm410,18r-88,l367,22r41,16l441,60r22,24l400,100r-64,22l270,150r-67,38l315,188r44,-34l417,118,471,96r23,l492,90r12,-4l519,84r112,l613,78r-126,l459,48,422,22,410,18xm554,72r-18,l517,74r-17,2l487,78r126,l607,76,554,7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27C4F35F" w14:textId="77777777" w:rsidR="008A712F" w:rsidRDefault="008A712F">
      <w:pPr>
        <w:pStyle w:val="BodyText"/>
        <w:spacing w:before="11"/>
        <w:ind w:left="0" w:firstLine="0"/>
        <w:rPr>
          <w:rFonts w:ascii="Times New Roman"/>
          <w:sz w:val="8"/>
        </w:rPr>
      </w:pPr>
    </w:p>
    <w:p w14:paraId="49B95A6E" w14:textId="792092EA" w:rsidR="008A712F" w:rsidRDefault="00853AC7">
      <w:pPr>
        <w:pStyle w:val="BodyText"/>
        <w:spacing w:before="0"/>
        <w:ind w:left="2110" w:firstLine="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7728" behindDoc="1" locked="0" layoutInCell="1" allowOverlap="1" wp14:anchorId="44713DD9" wp14:editId="4A2F8590">
            <wp:simplePos x="0" y="0"/>
            <wp:positionH relativeFrom="column">
              <wp:posOffset>-2608263</wp:posOffset>
            </wp:positionH>
            <wp:positionV relativeFrom="paragraph">
              <wp:posOffset>831532</wp:posOffset>
            </wp:positionV>
            <wp:extent cx="10029825" cy="6686550"/>
            <wp:effectExtent l="0" t="1676400" r="0" b="1028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" r="-6743"/>
                    <a:stretch/>
                  </pic:blipFill>
                  <pic:spPr>
                    <a:xfrm rot="5400000">
                      <a:off x="0" y="0"/>
                      <a:ext cx="10062062" cy="6708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03F">
        <w:rPr>
          <w:rFonts w:ascii="Times New Roman"/>
          <w:noProof/>
          <w:sz w:val="20"/>
        </w:rPr>
        <w:drawing>
          <wp:inline distT="0" distB="0" distL="0" distR="0" wp14:anchorId="7B8900AC" wp14:editId="46298408">
            <wp:extent cx="3571331" cy="105479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331" cy="105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EFC69" w14:textId="77777777" w:rsidR="008A712F" w:rsidRDefault="0078303F">
      <w:pPr>
        <w:pStyle w:val="Title"/>
        <w:spacing w:line="206" w:lineRule="auto"/>
      </w:pPr>
      <w:r>
        <w:rPr>
          <w:color w:val="231F20"/>
        </w:rPr>
        <w:t xml:space="preserve">The </w:t>
      </w:r>
      <w:r>
        <w:rPr>
          <w:color w:val="231F20"/>
          <w:spacing w:val="-5"/>
        </w:rPr>
        <w:t xml:space="preserve">legal </w:t>
      </w:r>
      <w:r>
        <w:rPr>
          <w:color w:val="231F20"/>
          <w:spacing w:val="-6"/>
        </w:rPr>
        <w:t xml:space="preserve">profession </w:t>
      </w:r>
      <w:r>
        <w:rPr>
          <w:color w:val="231F20"/>
        </w:rPr>
        <w:t xml:space="preserve">is a </w:t>
      </w:r>
      <w:r>
        <w:rPr>
          <w:color w:val="231F20"/>
          <w:spacing w:val="-5"/>
        </w:rPr>
        <w:t xml:space="preserve">learned </w:t>
      </w:r>
      <w:r>
        <w:rPr>
          <w:color w:val="231F20"/>
          <w:spacing w:val="-6"/>
        </w:rPr>
        <w:t xml:space="preserve">calling. </w:t>
      </w:r>
      <w:r>
        <w:rPr>
          <w:color w:val="231F20"/>
          <w:spacing w:val="-4"/>
        </w:rPr>
        <w:t xml:space="preserve">As </w:t>
      </w:r>
      <w:r>
        <w:rPr>
          <w:color w:val="231F20"/>
          <w:spacing w:val="-5"/>
        </w:rPr>
        <w:t xml:space="preserve">such, </w:t>
      </w:r>
      <w:r>
        <w:rPr>
          <w:color w:val="231F20"/>
          <w:spacing w:val="-4"/>
        </w:rPr>
        <w:t xml:space="preserve">lawyers </w:t>
      </w:r>
      <w:r>
        <w:rPr>
          <w:color w:val="231F20"/>
          <w:spacing w:val="-5"/>
        </w:rPr>
        <w:t xml:space="preserve">should </w:t>
      </w:r>
      <w:r>
        <w:rPr>
          <w:color w:val="231F20"/>
          <w:spacing w:val="-3"/>
        </w:rPr>
        <w:t xml:space="preserve">act </w:t>
      </w:r>
      <w:r>
        <w:rPr>
          <w:color w:val="231F20"/>
          <w:spacing w:val="-4"/>
        </w:rPr>
        <w:t xml:space="preserve">with </w:t>
      </w:r>
      <w:r>
        <w:rPr>
          <w:color w:val="231F20"/>
          <w:spacing w:val="-5"/>
        </w:rPr>
        <w:t xml:space="preserve">honesty and integrity and </w:t>
      </w:r>
      <w:r>
        <w:rPr>
          <w:color w:val="231F20"/>
          <w:spacing w:val="-3"/>
        </w:rPr>
        <w:t xml:space="preserve">be </w:t>
      </w:r>
      <w:r>
        <w:rPr>
          <w:color w:val="231F20"/>
          <w:spacing w:val="-5"/>
        </w:rPr>
        <w:t xml:space="preserve">mindful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our </w:t>
      </w:r>
      <w:r>
        <w:rPr>
          <w:color w:val="231F20"/>
          <w:spacing w:val="-6"/>
        </w:rPr>
        <w:t xml:space="preserve">responsibility </w:t>
      </w:r>
      <w:r>
        <w:rPr>
          <w:color w:val="231F20"/>
          <w:spacing w:val="-4"/>
        </w:rPr>
        <w:t xml:space="preserve">to the </w:t>
      </w:r>
      <w:r>
        <w:rPr>
          <w:color w:val="231F20"/>
          <w:spacing w:val="-5"/>
        </w:rPr>
        <w:t xml:space="preserve">judicial system,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public, </w:t>
      </w:r>
      <w:r>
        <w:rPr>
          <w:color w:val="231F20"/>
          <w:spacing w:val="-4"/>
        </w:rPr>
        <w:t xml:space="preserve">our </w:t>
      </w:r>
      <w:r>
        <w:rPr>
          <w:color w:val="231F20"/>
          <w:spacing w:val="-5"/>
        </w:rPr>
        <w:t xml:space="preserve">colleagues, and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3"/>
        </w:rPr>
        <w:t xml:space="preserve">rule of </w:t>
      </w:r>
      <w:r>
        <w:rPr>
          <w:color w:val="231F20"/>
          <w:spacing w:val="-8"/>
        </w:rPr>
        <w:t xml:space="preserve">law. </w:t>
      </w:r>
      <w:r>
        <w:rPr>
          <w:color w:val="231F20"/>
          <w:spacing w:val="-11"/>
        </w:rPr>
        <w:t xml:space="preserve">We, </w:t>
      </w:r>
      <w:r>
        <w:rPr>
          <w:color w:val="231F20"/>
        </w:rPr>
        <w:t xml:space="preserve">as </w:t>
      </w:r>
      <w:r>
        <w:rPr>
          <w:color w:val="231F20"/>
          <w:spacing w:val="-5"/>
        </w:rPr>
        <w:t>la</w:t>
      </w:r>
      <w:r>
        <w:rPr>
          <w:color w:val="231F20"/>
          <w:spacing w:val="-5"/>
        </w:rPr>
        <w:t xml:space="preserve">wyers, should </w:t>
      </w:r>
      <w:r>
        <w:rPr>
          <w:color w:val="231F20"/>
          <w:spacing w:val="-6"/>
        </w:rPr>
        <w:t xml:space="preserve">always </w:t>
      </w:r>
      <w:r>
        <w:rPr>
          <w:color w:val="231F20"/>
          <w:spacing w:val="-5"/>
        </w:rPr>
        <w:t xml:space="preserve">aspire </w:t>
      </w:r>
      <w:r>
        <w:rPr>
          <w:color w:val="231F20"/>
          <w:spacing w:val="-4"/>
        </w:rPr>
        <w:t xml:space="preserve">to the </w:t>
      </w:r>
      <w:r>
        <w:rPr>
          <w:color w:val="231F20"/>
          <w:spacing w:val="-6"/>
        </w:rPr>
        <w:t xml:space="preserve">highest </w:t>
      </w:r>
      <w:r>
        <w:rPr>
          <w:color w:val="231F20"/>
          <w:spacing w:val="-4"/>
        </w:rPr>
        <w:t xml:space="preserve">ideals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our </w:t>
      </w:r>
      <w:r>
        <w:rPr>
          <w:color w:val="231F20"/>
          <w:spacing w:val="-6"/>
        </w:rPr>
        <w:t>profession.</w:t>
      </w:r>
    </w:p>
    <w:p w14:paraId="2DB628CE" w14:textId="77777777" w:rsidR="008A712F" w:rsidRDefault="008A712F">
      <w:pPr>
        <w:pStyle w:val="BodyText"/>
        <w:spacing w:before="0"/>
        <w:ind w:left="0" w:firstLine="0"/>
        <w:rPr>
          <w:b/>
          <w:i/>
          <w:sz w:val="14"/>
        </w:rPr>
      </w:pPr>
    </w:p>
    <w:p w14:paraId="40482673" w14:textId="77777777" w:rsidR="008A712F" w:rsidRDefault="0078303F">
      <w:pPr>
        <w:pStyle w:val="ListParagraph"/>
        <w:numPr>
          <w:ilvl w:val="0"/>
          <w:numId w:val="1"/>
        </w:numPr>
        <w:tabs>
          <w:tab w:val="left" w:pos="1814"/>
        </w:tabs>
        <w:spacing w:before="71"/>
        <w:ind w:hanging="188"/>
        <w:rPr>
          <w:sz w:val="16"/>
        </w:rPr>
      </w:pPr>
      <w:r>
        <w:pict w14:anchorId="5F1AC9B3">
          <v:group id="_x0000_s1036" style="position:absolute;left:0;text-align:left;margin-left:98.85pt;margin-top:-2.8pt;width:403.45pt;height:371.1pt;z-index:-15764480;mso-position-horizontal-relative:page" coordorigin="1977,-56" coordsize="8069,7422">
            <v:shape id="_x0000_s1038" style="position:absolute;left:1981;top:-52;width:8061;height:7413" coordorigin="1981,-52" coordsize="8061,7413" path="m1981,-31r,7371l1981,7361r21,l10021,7361r21,l10042,7340r,-7371l10042,-52r-21,l2002,-52r-21,l1981,-31xe" fillcolor="white [3212]" strokecolor="#231f20" strokeweight=".145mm">
              <v:path arrowok="t"/>
            </v:shape>
            <v:rect id="_x0000_s1037" style="position:absolute;left:2014;top:-20;width:7995;height:7348" fillcolor="white [3212]" strokecolor="#231f20" strokeweight=".43428mm"/>
            <w10:wrap anchorx="page"/>
          </v:group>
        </w:pict>
      </w:r>
      <w:r>
        <w:rPr>
          <w:rFonts w:ascii="Old English Text MT" w:hAnsi="Old English Text MT"/>
          <w:color w:val="231F20"/>
          <w:spacing w:val="-3"/>
        </w:rPr>
        <w:t xml:space="preserve">My </w:t>
      </w:r>
      <w:r>
        <w:rPr>
          <w:rFonts w:ascii="Old English Text MT" w:hAnsi="Old English Text MT"/>
          <w:color w:val="231F20"/>
          <w:spacing w:val="-4"/>
        </w:rPr>
        <w:t>word</w:t>
      </w:r>
      <w:r>
        <w:rPr>
          <w:rFonts w:ascii="Old English Text MT" w:hAnsi="Old English Text MT"/>
          <w:color w:val="231F20"/>
          <w:spacing w:val="-41"/>
        </w:rPr>
        <w:t xml:space="preserve"> </w:t>
      </w:r>
      <w:r>
        <w:rPr>
          <w:color w:val="231F20"/>
          <w:sz w:val="16"/>
        </w:rPr>
        <w:t xml:space="preserve">is </w:t>
      </w:r>
      <w:r>
        <w:rPr>
          <w:color w:val="231F20"/>
          <w:spacing w:val="-4"/>
          <w:sz w:val="16"/>
        </w:rPr>
        <w:t>my bond.</w:t>
      </w:r>
    </w:p>
    <w:p w14:paraId="2AF7EBC9" w14:textId="33748899" w:rsidR="008A712F" w:rsidRDefault="0078303F">
      <w:pPr>
        <w:pStyle w:val="ListParagraph"/>
        <w:numPr>
          <w:ilvl w:val="0"/>
          <w:numId w:val="1"/>
        </w:numPr>
        <w:tabs>
          <w:tab w:val="left" w:pos="1814"/>
        </w:tabs>
        <w:spacing w:line="220" w:lineRule="auto"/>
        <w:ind w:right="102"/>
        <w:rPr>
          <w:sz w:val="16"/>
        </w:rPr>
      </w:pPr>
      <w:r>
        <w:rPr>
          <w:rFonts w:ascii="Old English Text MT" w:hAnsi="Old English Text MT"/>
          <w:color w:val="231F20"/>
          <w:w w:val="105"/>
        </w:rPr>
        <w:t xml:space="preserve">I </w:t>
      </w:r>
      <w:r>
        <w:rPr>
          <w:rFonts w:ascii="Old English Text MT" w:hAnsi="Old English Text MT"/>
          <w:color w:val="231F20"/>
          <w:spacing w:val="-4"/>
          <w:w w:val="105"/>
        </w:rPr>
        <w:t xml:space="preserve">will </w:t>
      </w:r>
      <w:r>
        <w:rPr>
          <w:color w:val="231F20"/>
          <w:spacing w:val="-4"/>
          <w:w w:val="105"/>
          <w:sz w:val="16"/>
        </w:rPr>
        <w:t xml:space="preserve">conduct myself </w:t>
      </w:r>
      <w:r>
        <w:rPr>
          <w:color w:val="231F20"/>
          <w:spacing w:val="-3"/>
          <w:w w:val="105"/>
          <w:sz w:val="16"/>
        </w:rPr>
        <w:t xml:space="preserve">with </w:t>
      </w:r>
      <w:r>
        <w:rPr>
          <w:color w:val="231F20"/>
          <w:spacing w:val="-6"/>
          <w:w w:val="105"/>
          <w:sz w:val="16"/>
        </w:rPr>
        <w:t xml:space="preserve">honesty, </w:t>
      </w:r>
      <w:r>
        <w:rPr>
          <w:color w:val="231F20"/>
          <w:spacing w:val="-5"/>
          <w:w w:val="105"/>
          <w:sz w:val="16"/>
        </w:rPr>
        <w:t xml:space="preserve">dignity, civility, </w:t>
      </w:r>
      <w:proofErr w:type="gramStart"/>
      <w:r>
        <w:rPr>
          <w:color w:val="231F20"/>
          <w:spacing w:val="-4"/>
          <w:w w:val="105"/>
          <w:sz w:val="16"/>
        </w:rPr>
        <w:t>courtesy</w:t>
      </w:r>
      <w:proofErr w:type="gramEnd"/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 xml:space="preserve">and </w:t>
      </w:r>
      <w:r>
        <w:rPr>
          <w:color w:val="231F20"/>
          <w:spacing w:val="-4"/>
          <w:w w:val="105"/>
          <w:sz w:val="16"/>
        </w:rPr>
        <w:t xml:space="preserve">fairness </w:t>
      </w:r>
      <w:r>
        <w:rPr>
          <w:color w:val="231F20"/>
          <w:spacing w:val="-3"/>
          <w:w w:val="105"/>
          <w:sz w:val="16"/>
        </w:rPr>
        <w:t xml:space="preserve">and will </w:t>
      </w:r>
      <w:r>
        <w:rPr>
          <w:color w:val="231F20"/>
          <w:spacing w:val="-4"/>
          <w:w w:val="105"/>
          <w:sz w:val="16"/>
        </w:rPr>
        <w:t xml:space="preserve">not engage </w:t>
      </w:r>
      <w:r>
        <w:rPr>
          <w:color w:val="231F20"/>
          <w:w w:val="105"/>
          <w:sz w:val="16"/>
        </w:rPr>
        <w:t xml:space="preserve">in </w:t>
      </w:r>
      <w:r>
        <w:rPr>
          <w:color w:val="231F20"/>
          <w:spacing w:val="-5"/>
          <w:w w:val="105"/>
          <w:sz w:val="16"/>
        </w:rPr>
        <w:t xml:space="preserve">any </w:t>
      </w:r>
      <w:r>
        <w:rPr>
          <w:color w:val="231F20"/>
          <w:spacing w:val="-4"/>
          <w:w w:val="105"/>
          <w:sz w:val="16"/>
        </w:rPr>
        <w:t>demeaning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or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derogatory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actions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or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commentary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5"/>
          <w:w w:val="105"/>
          <w:sz w:val="16"/>
        </w:rPr>
        <w:t>toward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5"/>
          <w:w w:val="105"/>
          <w:sz w:val="16"/>
        </w:rPr>
        <w:t>others.</w:t>
      </w:r>
    </w:p>
    <w:p w14:paraId="041D47FA" w14:textId="77777777" w:rsidR="008A712F" w:rsidRDefault="0078303F">
      <w:pPr>
        <w:pStyle w:val="ListParagraph"/>
        <w:numPr>
          <w:ilvl w:val="0"/>
          <w:numId w:val="1"/>
        </w:numPr>
        <w:tabs>
          <w:tab w:val="left" w:pos="1814"/>
        </w:tabs>
        <w:spacing w:before="90" w:line="220" w:lineRule="auto"/>
        <w:ind w:right="101"/>
        <w:rPr>
          <w:sz w:val="16"/>
        </w:rPr>
      </w:pPr>
      <w:r>
        <w:rPr>
          <w:rFonts w:ascii="Old English Text MT" w:hAnsi="Old English Text MT"/>
          <w:color w:val="231F20"/>
          <w:w w:val="105"/>
        </w:rPr>
        <w:t xml:space="preserve">I </w:t>
      </w:r>
      <w:r>
        <w:rPr>
          <w:rFonts w:ascii="Old English Text MT" w:hAnsi="Old English Text MT"/>
          <w:color w:val="231F20"/>
          <w:spacing w:val="-4"/>
          <w:w w:val="105"/>
        </w:rPr>
        <w:t xml:space="preserve">will not </w:t>
      </w:r>
      <w:r>
        <w:rPr>
          <w:color w:val="231F20"/>
          <w:spacing w:val="-4"/>
          <w:w w:val="105"/>
          <w:sz w:val="16"/>
        </w:rPr>
        <w:t xml:space="preserve">knowingly </w:t>
      </w:r>
      <w:r>
        <w:rPr>
          <w:color w:val="231F20"/>
          <w:spacing w:val="-3"/>
          <w:w w:val="105"/>
          <w:sz w:val="16"/>
        </w:rPr>
        <w:t xml:space="preserve">make </w:t>
      </w:r>
      <w:r>
        <w:rPr>
          <w:color w:val="231F20"/>
          <w:spacing w:val="-5"/>
          <w:w w:val="105"/>
          <w:sz w:val="16"/>
        </w:rPr>
        <w:t xml:space="preserve">statements </w:t>
      </w:r>
      <w:r>
        <w:rPr>
          <w:color w:val="231F20"/>
          <w:spacing w:val="-3"/>
          <w:w w:val="105"/>
          <w:sz w:val="16"/>
        </w:rPr>
        <w:t xml:space="preserve">of fact or </w:t>
      </w:r>
      <w:r>
        <w:rPr>
          <w:color w:val="231F20"/>
          <w:spacing w:val="-4"/>
          <w:w w:val="105"/>
          <w:sz w:val="16"/>
        </w:rPr>
        <w:t xml:space="preserve">law that are untrue </w:t>
      </w:r>
      <w:r>
        <w:rPr>
          <w:color w:val="231F20"/>
          <w:spacing w:val="-3"/>
          <w:w w:val="105"/>
          <w:sz w:val="16"/>
        </w:rPr>
        <w:t xml:space="preserve">or </w:t>
      </w:r>
      <w:r>
        <w:rPr>
          <w:color w:val="231F20"/>
          <w:spacing w:val="-4"/>
          <w:w w:val="105"/>
          <w:sz w:val="16"/>
        </w:rPr>
        <w:t xml:space="preserve">misleading </w:t>
      </w:r>
      <w:r>
        <w:rPr>
          <w:color w:val="231F20"/>
          <w:spacing w:val="-3"/>
          <w:w w:val="105"/>
          <w:sz w:val="16"/>
        </w:rPr>
        <w:t xml:space="preserve">and </w:t>
      </w:r>
      <w:r>
        <w:rPr>
          <w:color w:val="231F20"/>
          <w:w w:val="105"/>
          <w:sz w:val="16"/>
        </w:rPr>
        <w:t xml:space="preserve">I </w:t>
      </w:r>
      <w:r>
        <w:rPr>
          <w:color w:val="231F20"/>
          <w:spacing w:val="-3"/>
          <w:w w:val="105"/>
          <w:sz w:val="16"/>
        </w:rPr>
        <w:t xml:space="preserve">will </w:t>
      </w:r>
      <w:r>
        <w:rPr>
          <w:color w:val="231F20"/>
          <w:spacing w:val="-4"/>
          <w:w w:val="105"/>
          <w:sz w:val="16"/>
        </w:rPr>
        <w:t>clearly identify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for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other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counsel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changes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have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made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documents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5"/>
          <w:w w:val="105"/>
          <w:sz w:val="16"/>
        </w:rPr>
        <w:t>submitted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to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me.</w:t>
      </w:r>
    </w:p>
    <w:p w14:paraId="725F0002" w14:textId="77777777" w:rsidR="008A712F" w:rsidRDefault="0078303F">
      <w:pPr>
        <w:pStyle w:val="ListParagraph"/>
        <w:numPr>
          <w:ilvl w:val="0"/>
          <w:numId w:val="1"/>
        </w:numPr>
        <w:tabs>
          <w:tab w:val="left" w:pos="1814"/>
        </w:tabs>
        <w:spacing w:before="91" w:line="220" w:lineRule="auto"/>
        <w:ind w:right="102"/>
        <w:rPr>
          <w:sz w:val="16"/>
        </w:rPr>
      </w:pPr>
      <w:r>
        <w:rPr>
          <w:rFonts w:ascii="Old English Text MT" w:hAnsi="Old English Text MT"/>
          <w:color w:val="231F20"/>
          <w:w w:val="105"/>
        </w:rPr>
        <w:t>I</w:t>
      </w:r>
      <w:r>
        <w:rPr>
          <w:rFonts w:ascii="Old English Text MT" w:hAnsi="Old English Text MT"/>
          <w:color w:val="231F20"/>
          <w:spacing w:val="-28"/>
          <w:w w:val="105"/>
        </w:rPr>
        <w:t xml:space="preserve"> </w:t>
      </w:r>
      <w:r>
        <w:rPr>
          <w:rFonts w:ascii="Old English Text MT" w:hAnsi="Old English Text MT"/>
          <w:color w:val="231F20"/>
          <w:spacing w:val="-4"/>
          <w:w w:val="105"/>
        </w:rPr>
        <w:t>will</w:t>
      </w:r>
      <w:r>
        <w:rPr>
          <w:rFonts w:ascii="Old English Text MT" w:hAnsi="Old English Text MT"/>
          <w:color w:val="231F20"/>
          <w:spacing w:val="-40"/>
          <w:w w:val="105"/>
        </w:rPr>
        <w:t xml:space="preserve"> </w:t>
      </w:r>
      <w:r>
        <w:rPr>
          <w:color w:val="231F20"/>
          <w:w w:val="105"/>
          <w:sz w:val="16"/>
        </w:rPr>
        <w:t>be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punctual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my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spacing w:val="-5"/>
          <w:w w:val="105"/>
          <w:sz w:val="16"/>
        </w:rPr>
        <w:t>communication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with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clients,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other</w:t>
      </w:r>
      <w:r>
        <w:rPr>
          <w:color w:val="231F20"/>
          <w:spacing w:val="-18"/>
          <w:w w:val="105"/>
          <w:sz w:val="16"/>
        </w:rPr>
        <w:t xml:space="preserve"> </w:t>
      </w:r>
      <w:proofErr w:type="gramStart"/>
      <w:r>
        <w:rPr>
          <w:color w:val="231F20"/>
          <w:spacing w:val="-4"/>
          <w:w w:val="105"/>
          <w:sz w:val="16"/>
        </w:rPr>
        <w:t>counsel</w:t>
      </w:r>
      <w:proofErr w:type="gramEnd"/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and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the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court.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will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honor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scheduled appearances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and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will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cooperate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with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other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counsel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all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respects.</w:t>
      </w:r>
    </w:p>
    <w:p w14:paraId="419043CA" w14:textId="77777777" w:rsidR="008A712F" w:rsidRDefault="0078303F">
      <w:pPr>
        <w:pStyle w:val="ListParagraph"/>
        <w:numPr>
          <w:ilvl w:val="0"/>
          <w:numId w:val="1"/>
        </w:numPr>
        <w:tabs>
          <w:tab w:val="left" w:pos="1814"/>
        </w:tabs>
        <w:spacing w:before="74"/>
        <w:ind w:hanging="188"/>
        <w:rPr>
          <w:sz w:val="16"/>
        </w:rPr>
      </w:pPr>
      <w:r>
        <w:rPr>
          <w:rFonts w:ascii="Old English Text MT" w:hAnsi="Old English Text MT"/>
          <w:color w:val="231F20"/>
          <w:w w:val="105"/>
        </w:rPr>
        <w:t>I</w:t>
      </w:r>
      <w:r>
        <w:rPr>
          <w:rFonts w:ascii="Old English Text MT" w:hAnsi="Old English Text MT"/>
          <w:color w:val="231F20"/>
          <w:spacing w:val="-23"/>
          <w:w w:val="105"/>
        </w:rPr>
        <w:t xml:space="preserve"> </w:t>
      </w:r>
      <w:r>
        <w:rPr>
          <w:rFonts w:ascii="Old English Text MT" w:hAnsi="Old English Text MT"/>
          <w:color w:val="231F20"/>
          <w:spacing w:val="-4"/>
          <w:w w:val="105"/>
        </w:rPr>
        <w:t>will</w:t>
      </w:r>
      <w:r>
        <w:rPr>
          <w:rFonts w:ascii="Old English Text MT" w:hAnsi="Old English Text MT"/>
          <w:color w:val="231F20"/>
          <w:spacing w:val="-37"/>
          <w:w w:val="105"/>
        </w:rPr>
        <w:t xml:space="preserve"> </w:t>
      </w:r>
      <w:r>
        <w:rPr>
          <w:color w:val="231F20"/>
          <w:spacing w:val="-4"/>
          <w:w w:val="105"/>
          <w:sz w:val="16"/>
        </w:rPr>
        <w:t>allow</w:t>
      </w:r>
      <w:r>
        <w:rPr>
          <w:color w:val="231F20"/>
          <w:spacing w:val="-15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counsel</w:t>
      </w:r>
      <w:r>
        <w:rPr>
          <w:color w:val="231F20"/>
          <w:spacing w:val="-15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fair</w:t>
      </w:r>
      <w:r>
        <w:rPr>
          <w:color w:val="231F20"/>
          <w:spacing w:val="-15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opportunity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to</w:t>
      </w:r>
      <w:r>
        <w:rPr>
          <w:color w:val="231F20"/>
          <w:spacing w:val="-15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respond</w:t>
      </w:r>
      <w:r>
        <w:rPr>
          <w:color w:val="231F20"/>
          <w:spacing w:val="-15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and</w:t>
      </w:r>
      <w:r>
        <w:rPr>
          <w:color w:val="231F20"/>
          <w:spacing w:val="-15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will</w:t>
      </w:r>
      <w:r>
        <w:rPr>
          <w:color w:val="231F20"/>
          <w:spacing w:val="-15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grant</w:t>
      </w:r>
      <w:r>
        <w:rPr>
          <w:color w:val="231F20"/>
          <w:spacing w:val="-15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reasonable</w:t>
      </w:r>
      <w:r>
        <w:rPr>
          <w:color w:val="231F20"/>
          <w:spacing w:val="-15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requests</w:t>
      </w:r>
      <w:r>
        <w:rPr>
          <w:color w:val="231F20"/>
          <w:spacing w:val="-15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for</w:t>
      </w:r>
      <w:r>
        <w:rPr>
          <w:color w:val="231F20"/>
          <w:spacing w:val="-15"/>
          <w:w w:val="105"/>
          <w:sz w:val="16"/>
        </w:rPr>
        <w:t xml:space="preserve"> </w:t>
      </w:r>
      <w:r>
        <w:rPr>
          <w:color w:val="231F20"/>
          <w:spacing w:val="-5"/>
          <w:w w:val="105"/>
          <w:sz w:val="16"/>
        </w:rPr>
        <w:t>extensions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of</w:t>
      </w:r>
      <w:r>
        <w:rPr>
          <w:color w:val="231F20"/>
          <w:spacing w:val="-15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time.</w:t>
      </w:r>
    </w:p>
    <w:p w14:paraId="568567FC" w14:textId="77777777" w:rsidR="008A712F" w:rsidRDefault="0078303F">
      <w:pPr>
        <w:pStyle w:val="ListParagraph"/>
        <w:numPr>
          <w:ilvl w:val="0"/>
          <w:numId w:val="1"/>
        </w:numPr>
        <w:tabs>
          <w:tab w:val="left" w:pos="1814"/>
        </w:tabs>
        <w:spacing w:before="70"/>
        <w:ind w:hanging="188"/>
        <w:rPr>
          <w:sz w:val="16"/>
        </w:rPr>
      </w:pPr>
      <w:r>
        <w:rPr>
          <w:rFonts w:ascii="Old English Text MT" w:hAnsi="Old English Text MT"/>
          <w:color w:val="231F20"/>
        </w:rPr>
        <w:t xml:space="preserve">I </w:t>
      </w:r>
      <w:r>
        <w:rPr>
          <w:rFonts w:ascii="Old English Text MT" w:hAnsi="Old English Text MT"/>
          <w:color w:val="231F20"/>
          <w:spacing w:val="-4"/>
        </w:rPr>
        <w:t xml:space="preserve">will not </w:t>
      </w:r>
      <w:r>
        <w:rPr>
          <w:color w:val="231F20"/>
          <w:spacing w:val="-4"/>
          <w:sz w:val="16"/>
        </w:rPr>
        <w:t xml:space="preserve">abuse </w:t>
      </w:r>
      <w:r>
        <w:rPr>
          <w:color w:val="231F20"/>
          <w:spacing w:val="-3"/>
          <w:sz w:val="16"/>
        </w:rPr>
        <w:t xml:space="preserve">or </w:t>
      </w:r>
      <w:r>
        <w:rPr>
          <w:color w:val="231F20"/>
          <w:spacing w:val="-4"/>
          <w:sz w:val="16"/>
        </w:rPr>
        <w:t xml:space="preserve">misuse </w:t>
      </w:r>
      <w:r>
        <w:rPr>
          <w:color w:val="231F20"/>
          <w:spacing w:val="-3"/>
          <w:sz w:val="16"/>
        </w:rPr>
        <w:t xml:space="preserve">the </w:t>
      </w:r>
      <w:r>
        <w:rPr>
          <w:color w:val="231F20"/>
          <w:spacing w:val="-7"/>
          <w:sz w:val="16"/>
        </w:rPr>
        <w:t xml:space="preserve">law, </w:t>
      </w:r>
      <w:r>
        <w:rPr>
          <w:color w:val="231F20"/>
          <w:spacing w:val="-4"/>
          <w:sz w:val="16"/>
        </w:rPr>
        <w:t xml:space="preserve">its </w:t>
      </w:r>
      <w:proofErr w:type="gramStart"/>
      <w:r>
        <w:rPr>
          <w:color w:val="231F20"/>
          <w:spacing w:val="-5"/>
          <w:sz w:val="16"/>
        </w:rPr>
        <w:t>procedures</w:t>
      </w:r>
      <w:proofErr w:type="gramEnd"/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or the </w:t>
      </w:r>
      <w:r>
        <w:rPr>
          <w:color w:val="231F20"/>
          <w:spacing w:val="-4"/>
          <w:sz w:val="16"/>
        </w:rPr>
        <w:t xml:space="preserve">participants </w:t>
      </w:r>
      <w:r>
        <w:rPr>
          <w:color w:val="231F20"/>
          <w:sz w:val="16"/>
        </w:rPr>
        <w:t xml:space="preserve">in </w:t>
      </w:r>
      <w:r>
        <w:rPr>
          <w:color w:val="231F20"/>
          <w:spacing w:val="-3"/>
          <w:sz w:val="16"/>
        </w:rPr>
        <w:t xml:space="preserve">the </w:t>
      </w:r>
      <w:r>
        <w:rPr>
          <w:color w:val="231F20"/>
          <w:spacing w:val="-4"/>
          <w:sz w:val="16"/>
        </w:rPr>
        <w:t>judicial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5"/>
          <w:sz w:val="16"/>
        </w:rPr>
        <w:t>process.</w:t>
      </w:r>
    </w:p>
    <w:p w14:paraId="56F312F3" w14:textId="77777777" w:rsidR="008A712F" w:rsidRDefault="0078303F">
      <w:pPr>
        <w:pStyle w:val="ListParagraph"/>
        <w:numPr>
          <w:ilvl w:val="0"/>
          <w:numId w:val="1"/>
        </w:numPr>
        <w:tabs>
          <w:tab w:val="left" w:pos="1814"/>
        </w:tabs>
        <w:spacing w:line="220" w:lineRule="auto"/>
        <w:ind w:right="101"/>
        <w:jc w:val="both"/>
        <w:rPr>
          <w:sz w:val="16"/>
        </w:rPr>
      </w:pPr>
      <w:r>
        <w:rPr>
          <w:rFonts w:ascii="Old English Text MT" w:hAnsi="Old English Text MT"/>
          <w:color w:val="231F20"/>
          <w:w w:val="105"/>
        </w:rPr>
        <w:t xml:space="preserve">I </w:t>
      </w:r>
      <w:r>
        <w:rPr>
          <w:rFonts w:ascii="Old English Text MT" w:hAnsi="Old English Text MT"/>
          <w:color w:val="231F20"/>
          <w:spacing w:val="-4"/>
          <w:w w:val="105"/>
        </w:rPr>
        <w:t xml:space="preserve">will </w:t>
      </w:r>
      <w:r>
        <w:rPr>
          <w:color w:val="231F20"/>
          <w:spacing w:val="-4"/>
          <w:w w:val="105"/>
          <w:sz w:val="16"/>
        </w:rPr>
        <w:t xml:space="preserve">cooperate </w:t>
      </w:r>
      <w:r>
        <w:rPr>
          <w:color w:val="231F20"/>
          <w:spacing w:val="-3"/>
          <w:w w:val="105"/>
          <w:sz w:val="16"/>
        </w:rPr>
        <w:t xml:space="preserve">with </w:t>
      </w:r>
      <w:r>
        <w:rPr>
          <w:color w:val="231F20"/>
          <w:spacing w:val="-4"/>
          <w:w w:val="105"/>
          <w:sz w:val="16"/>
        </w:rPr>
        <w:t xml:space="preserve">counsel </w:t>
      </w:r>
      <w:r>
        <w:rPr>
          <w:color w:val="231F20"/>
          <w:spacing w:val="-3"/>
          <w:w w:val="105"/>
          <w:sz w:val="16"/>
        </w:rPr>
        <w:t xml:space="preserve">and the </w:t>
      </w:r>
      <w:r>
        <w:rPr>
          <w:color w:val="231F20"/>
          <w:spacing w:val="-4"/>
          <w:w w:val="105"/>
          <w:sz w:val="16"/>
        </w:rPr>
        <w:t xml:space="preserve">court </w:t>
      </w:r>
      <w:r>
        <w:rPr>
          <w:color w:val="231F20"/>
          <w:spacing w:val="-3"/>
          <w:w w:val="105"/>
          <w:sz w:val="16"/>
        </w:rPr>
        <w:t xml:space="preserve">to </w:t>
      </w:r>
      <w:r>
        <w:rPr>
          <w:color w:val="231F20"/>
          <w:spacing w:val="-4"/>
          <w:w w:val="105"/>
          <w:sz w:val="16"/>
        </w:rPr>
        <w:t xml:space="preserve">reduce </w:t>
      </w:r>
      <w:r>
        <w:rPr>
          <w:color w:val="231F20"/>
          <w:spacing w:val="-3"/>
          <w:w w:val="105"/>
          <w:sz w:val="16"/>
        </w:rPr>
        <w:t xml:space="preserve">the </w:t>
      </w:r>
      <w:r>
        <w:rPr>
          <w:color w:val="231F20"/>
          <w:spacing w:val="-4"/>
          <w:w w:val="105"/>
          <w:sz w:val="16"/>
        </w:rPr>
        <w:t xml:space="preserve">cost </w:t>
      </w:r>
      <w:r>
        <w:rPr>
          <w:color w:val="231F20"/>
          <w:spacing w:val="-3"/>
          <w:w w:val="105"/>
          <w:sz w:val="16"/>
        </w:rPr>
        <w:t xml:space="preserve">of </w:t>
      </w:r>
      <w:r>
        <w:rPr>
          <w:color w:val="231F20"/>
          <w:spacing w:val="-5"/>
          <w:w w:val="105"/>
          <w:sz w:val="16"/>
        </w:rPr>
        <w:t xml:space="preserve">litigation </w:t>
      </w:r>
      <w:r>
        <w:rPr>
          <w:color w:val="231F20"/>
          <w:spacing w:val="-3"/>
          <w:w w:val="105"/>
          <w:sz w:val="16"/>
        </w:rPr>
        <w:t xml:space="preserve">and will </w:t>
      </w:r>
      <w:r>
        <w:rPr>
          <w:color w:val="231F20"/>
          <w:spacing w:val="-4"/>
          <w:w w:val="105"/>
          <w:sz w:val="16"/>
        </w:rPr>
        <w:t xml:space="preserve">not </w:t>
      </w:r>
      <w:r>
        <w:rPr>
          <w:color w:val="231F20"/>
          <w:w w:val="105"/>
          <w:sz w:val="16"/>
        </w:rPr>
        <w:t xml:space="preserve">file </w:t>
      </w:r>
      <w:r>
        <w:rPr>
          <w:color w:val="231F20"/>
          <w:spacing w:val="-3"/>
          <w:w w:val="105"/>
          <w:sz w:val="16"/>
        </w:rPr>
        <w:t xml:space="preserve">or </w:t>
      </w:r>
      <w:r>
        <w:rPr>
          <w:color w:val="231F20"/>
          <w:spacing w:val="-4"/>
          <w:w w:val="105"/>
          <w:sz w:val="16"/>
        </w:rPr>
        <w:t>oppose pleadings,</w:t>
      </w:r>
      <w:r>
        <w:rPr>
          <w:color w:val="231F20"/>
          <w:spacing w:val="-15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conduct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discovery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or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utilize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5"/>
          <w:w w:val="105"/>
          <w:sz w:val="16"/>
        </w:rPr>
        <w:t>any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course</w:t>
      </w:r>
      <w:r>
        <w:rPr>
          <w:color w:val="231F20"/>
          <w:spacing w:val="-15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of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conduct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for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the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purpose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of</w:t>
      </w:r>
      <w:r>
        <w:rPr>
          <w:color w:val="231F20"/>
          <w:spacing w:val="-15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undue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delay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or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5"/>
          <w:w w:val="105"/>
          <w:sz w:val="16"/>
        </w:rPr>
        <w:t xml:space="preserve">harassment </w:t>
      </w:r>
      <w:r>
        <w:rPr>
          <w:color w:val="231F20"/>
          <w:spacing w:val="-3"/>
          <w:w w:val="105"/>
          <w:sz w:val="16"/>
        </w:rPr>
        <w:t xml:space="preserve">of </w:t>
      </w:r>
      <w:r>
        <w:rPr>
          <w:color w:val="231F20"/>
          <w:spacing w:val="-5"/>
          <w:w w:val="105"/>
          <w:sz w:val="16"/>
        </w:rPr>
        <w:t xml:space="preserve">any </w:t>
      </w:r>
      <w:r>
        <w:rPr>
          <w:color w:val="231F20"/>
          <w:spacing w:val="-4"/>
          <w:w w:val="105"/>
          <w:sz w:val="16"/>
        </w:rPr>
        <w:t xml:space="preserve">other counsel </w:t>
      </w:r>
      <w:r>
        <w:rPr>
          <w:color w:val="231F20"/>
          <w:spacing w:val="-3"/>
          <w:w w:val="105"/>
          <w:sz w:val="16"/>
        </w:rPr>
        <w:t>or</w:t>
      </w:r>
      <w:r>
        <w:rPr>
          <w:color w:val="231F20"/>
          <w:spacing w:val="-24"/>
          <w:w w:val="105"/>
          <w:sz w:val="16"/>
        </w:rPr>
        <w:t xml:space="preserve"> </w:t>
      </w:r>
      <w:r>
        <w:rPr>
          <w:color w:val="231F20"/>
          <w:spacing w:val="-5"/>
          <w:w w:val="105"/>
          <w:sz w:val="16"/>
        </w:rPr>
        <w:t>party.</w:t>
      </w:r>
    </w:p>
    <w:p w14:paraId="462ADD67" w14:textId="77777777" w:rsidR="008A712F" w:rsidRDefault="0078303F">
      <w:pPr>
        <w:pStyle w:val="ListParagraph"/>
        <w:numPr>
          <w:ilvl w:val="0"/>
          <w:numId w:val="1"/>
        </w:numPr>
        <w:tabs>
          <w:tab w:val="left" w:pos="1814"/>
        </w:tabs>
        <w:spacing w:before="90" w:line="220" w:lineRule="auto"/>
        <w:ind w:right="101"/>
        <w:jc w:val="both"/>
        <w:rPr>
          <w:sz w:val="16"/>
        </w:rPr>
      </w:pPr>
      <w:r>
        <w:rPr>
          <w:rFonts w:ascii="Old English Text MT" w:hAnsi="Old English Text MT"/>
          <w:color w:val="231F20"/>
          <w:w w:val="105"/>
        </w:rPr>
        <w:t xml:space="preserve">I </w:t>
      </w:r>
      <w:r>
        <w:rPr>
          <w:rFonts w:ascii="Old English Text MT" w:hAnsi="Old English Text MT"/>
          <w:color w:val="231F20"/>
          <w:spacing w:val="-4"/>
          <w:w w:val="105"/>
        </w:rPr>
        <w:t xml:space="preserve">will not </w:t>
      </w:r>
      <w:r>
        <w:rPr>
          <w:color w:val="231F20"/>
          <w:spacing w:val="-4"/>
          <w:w w:val="105"/>
          <w:sz w:val="16"/>
        </w:rPr>
        <w:t xml:space="preserve">engage </w:t>
      </w:r>
      <w:r>
        <w:rPr>
          <w:color w:val="231F20"/>
          <w:w w:val="105"/>
          <w:sz w:val="16"/>
        </w:rPr>
        <w:t xml:space="preserve">in </w:t>
      </w:r>
      <w:r>
        <w:rPr>
          <w:color w:val="231F20"/>
          <w:spacing w:val="-4"/>
          <w:w w:val="105"/>
          <w:sz w:val="16"/>
        </w:rPr>
        <w:t xml:space="preserve">personal attacks </w:t>
      </w:r>
      <w:r>
        <w:rPr>
          <w:color w:val="231F20"/>
          <w:spacing w:val="-3"/>
          <w:w w:val="105"/>
          <w:sz w:val="16"/>
        </w:rPr>
        <w:t xml:space="preserve">on </w:t>
      </w:r>
      <w:r>
        <w:rPr>
          <w:color w:val="231F20"/>
          <w:spacing w:val="-4"/>
          <w:w w:val="105"/>
          <w:sz w:val="16"/>
        </w:rPr>
        <w:t xml:space="preserve">other counsel </w:t>
      </w:r>
      <w:r>
        <w:rPr>
          <w:color w:val="231F20"/>
          <w:spacing w:val="-3"/>
          <w:w w:val="105"/>
          <w:sz w:val="16"/>
        </w:rPr>
        <w:t xml:space="preserve">or the </w:t>
      </w:r>
      <w:r>
        <w:rPr>
          <w:color w:val="231F20"/>
          <w:spacing w:val="-4"/>
          <w:w w:val="105"/>
          <w:sz w:val="16"/>
        </w:rPr>
        <w:t xml:space="preserve">court </w:t>
      </w:r>
      <w:r>
        <w:rPr>
          <w:color w:val="231F20"/>
          <w:spacing w:val="-3"/>
          <w:w w:val="105"/>
          <w:sz w:val="16"/>
        </w:rPr>
        <w:t xml:space="preserve">or </w:t>
      </w:r>
      <w:r>
        <w:rPr>
          <w:color w:val="231F20"/>
          <w:spacing w:val="-2"/>
          <w:w w:val="105"/>
          <w:sz w:val="16"/>
        </w:rPr>
        <w:t xml:space="preserve">use </w:t>
      </w:r>
      <w:r>
        <w:rPr>
          <w:color w:val="231F20"/>
          <w:spacing w:val="-3"/>
          <w:w w:val="105"/>
          <w:sz w:val="16"/>
        </w:rPr>
        <w:t xml:space="preserve">the </w:t>
      </w:r>
      <w:r>
        <w:rPr>
          <w:color w:val="231F20"/>
          <w:spacing w:val="-4"/>
          <w:w w:val="105"/>
          <w:sz w:val="16"/>
        </w:rPr>
        <w:t xml:space="preserve">threat </w:t>
      </w:r>
      <w:r>
        <w:rPr>
          <w:color w:val="231F20"/>
          <w:spacing w:val="-3"/>
          <w:w w:val="105"/>
          <w:sz w:val="16"/>
        </w:rPr>
        <w:t xml:space="preserve">of </w:t>
      </w:r>
      <w:r>
        <w:rPr>
          <w:color w:val="231F20"/>
          <w:spacing w:val="-4"/>
          <w:w w:val="105"/>
          <w:sz w:val="16"/>
        </w:rPr>
        <w:t xml:space="preserve">sanctions </w:t>
      </w:r>
      <w:r>
        <w:rPr>
          <w:color w:val="231F20"/>
          <w:w w:val="105"/>
          <w:sz w:val="16"/>
        </w:rPr>
        <w:t xml:space="preserve">as a </w:t>
      </w:r>
      <w:r>
        <w:rPr>
          <w:color w:val="231F20"/>
          <w:spacing w:val="-5"/>
          <w:w w:val="105"/>
          <w:sz w:val="16"/>
        </w:rPr>
        <w:t>litigation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tactic.</w:t>
      </w:r>
    </w:p>
    <w:p w14:paraId="757C8C2F" w14:textId="77777777" w:rsidR="008A712F" w:rsidRDefault="0078303F">
      <w:pPr>
        <w:pStyle w:val="ListParagraph"/>
        <w:numPr>
          <w:ilvl w:val="0"/>
          <w:numId w:val="1"/>
        </w:numPr>
        <w:tabs>
          <w:tab w:val="left" w:pos="1814"/>
        </w:tabs>
        <w:spacing w:before="90" w:line="220" w:lineRule="auto"/>
        <w:ind w:right="101"/>
        <w:jc w:val="both"/>
        <w:rPr>
          <w:sz w:val="16"/>
        </w:rPr>
      </w:pPr>
      <w:r>
        <w:rPr>
          <w:rFonts w:ascii="Old English Text MT" w:hAnsi="Old English Text MT"/>
          <w:color w:val="231F20"/>
          <w:w w:val="105"/>
        </w:rPr>
        <w:t xml:space="preserve">I </w:t>
      </w:r>
      <w:r>
        <w:rPr>
          <w:rFonts w:ascii="Old English Text MT" w:hAnsi="Old English Text MT"/>
          <w:color w:val="231F20"/>
          <w:spacing w:val="-4"/>
          <w:w w:val="105"/>
        </w:rPr>
        <w:t xml:space="preserve">will </w:t>
      </w:r>
      <w:r>
        <w:rPr>
          <w:color w:val="231F20"/>
          <w:spacing w:val="-4"/>
          <w:w w:val="105"/>
          <w:sz w:val="16"/>
        </w:rPr>
        <w:t xml:space="preserve">support my </w:t>
      </w:r>
      <w:r>
        <w:rPr>
          <w:color w:val="231F20"/>
          <w:spacing w:val="-7"/>
          <w:w w:val="105"/>
          <w:sz w:val="16"/>
        </w:rPr>
        <w:t xml:space="preserve">profession’s </w:t>
      </w:r>
      <w:r>
        <w:rPr>
          <w:color w:val="231F20"/>
          <w:spacing w:val="-4"/>
          <w:w w:val="105"/>
          <w:sz w:val="16"/>
        </w:rPr>
        <w:t xml:space="preserve">efforts </w:t>
      </w:r>
      <w:r>
        <w:rPr>
          <w:color w:val="231F20"/>
          <w:spacing w:val="-3"/>
          <w:w w:val="105"/>
          <w:sz w:val="16"/>
        </w:rPr>
        <w:t xml:space="preserve">to </w:t>
      </w:r>
      <w:r>
        <w:rPr>
          <w:color w:val="231F20"/>
          <w:spacing w:val="-5"/>
          <w:w w:val="105"/>
          <w:sz w:val="16"/>
        </w:rPr>
        <w:t xml:space="preserve">enforce </w:t>
      </w:r>
      <w:r>
        <w:rPr>
          <w:color w:val="231F20"/>
          <w:spacing w:val="-4"/>
          <w:w w:val="105"/>
          <w:sz w:val="16"/>
        </w:rPr>
        <w:t xml:space="preserve">its disciplinary </w:t>
      </w:r>
      <w:r>
        <w:rPr>
          <w:color w:val="231F20"/>
          <w:spacing w:val="-3"/>
          <w:w w:val="105"/>
          <w:sz w:val="16"/>
        </w:rPr>
        <w:t xml:space="preserve">rules and will </w:t>
      </w:r>
      <w:r>
        <w:rPr>
          <w:color w:val="231F20"/>
          <w:spacing w:val="-4"/>
          <w:w w:val="105"/>
          <w:sz w:val="16"/>
        </w:rPr>
        <w:t xml:space="preserve">not </w:t>
      </w:r>
      <w:r>
        <w:rPr>
          <w:color w:val="231F20"/>
          <w:spacing w:val="-3"/>
          <w:w w:val="105"/>
          <w:sz w:val="16"/>
        </w:rPr>
        <w:t xml:space="preserve">make </w:t>
      </w:r>
      <w:r>
        <w:rPr>
          <w:color w:val="231F20"/>
          <w:spacing w:val="-4"/>
          <w:w w:val="105"/>
          <w:sz w:val="16"/>
        </w:rPr>
        <w:t>unfounded allegations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of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unethical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conduct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about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other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counsel.</w:t>
      </w:r>
    </w:p>
    <w:p w14:paraId="461AEA20" w14:textId="77777777" w:rsidR="008A712F" w:rsidRDefault="0078303F">
      <w:pPr>
        <w:pStyle w:val="ListParagraph"/>
        <w:numPr>
          <w:ilvl w:val="0"/>
          <w:numId w:val="1"/>
        </w:numPr>
        <w:tabs>
          <w:tab w:val="left" w:pos="1814"/>
        </w:tabs>
        <w:spacing w:before="74"/>
        <w:ind w:hanging="188"/>
        <w:jc w:val="both"/>
        <w:rPr>
          <w:sz w:val="16"/>
        </w:rPr>
      </w:pPr>
      <w:r>
        <w:rPr>
          <w:rFonts w:ascii="Old English Text MT" w:hAnsi="Old English Text MT"/>
          <w:color w:val="231F20"/>
          <w:w w:val="105"/>
        </w:rPr>
        <w:t>I</w:t>
      </w:r>
      <w:r>
        <w:rPr>
          <w:rFonts w:ascii="Old English Text MT" w:hAnsi="Old English Text MT"/>
          <w:color w:val="231F20"/>
          <w:spacing w:val="-16"/>
          <w:w w:val="105"/>
        </w:rPr>
        <w:t xml:space="preserve"> </w:t>
      </w:r>
      <w:r>
        <w:rPr>
          <w:rFonts w:ascii="Old English Text MT" w:hAnsi="Old English Text MT"/>
          <w:color w:val="231F20"/>
          <w:spacing w:val="-4"/>
          <w:w w:val="105"/>
        </w:rPr>
        <w:t>will</w:t>
      </w:r>
      <w:r>
        <w:rPr>
          <w:rFonts w:ascii="Old English Text MT" w:hAnsi="Old English Text MT"/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  <w:sz w:val="16"/>
        </w:rPr>
        <w:t>work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to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5"/>
          <w:w w:val="105"/>
          <w:sz w:val="16"/>
        </w:rPr>
        <w:t>protect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and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5"/>
          <w:w w:val="105"/>
          <w:sz w:val="16"/>
        </w:rPr>
        <w:t>improve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the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image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of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the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legal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5"/>
          <w:w w:val="105"/>
          <w:sz w:val="16"/>
        </w:rPr>
        <w:t>profession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the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eyes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of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the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5"/>
          <w:w w:val="105"/>
          <w:sz w:val="16"/>
        </w:rPr>
        <w:t>public.</w:t>
      </w:r>
    </w:p>
    <w:p w14:paraId="11949BA1" w14:textId="77777777" w:rsidR="008A712F" w:rsidRDefault="0078303F">
      <w:pPr>
        <w:pStyle w:val="ListParagraph"/>
        <w:numPr>
          <w:ilvl w:val="0"/>
          <w:numId w:val="1"/>
        </w:numPr>
        <w:tabs>
          <w:tab w:val="left" w:pos="1814"/>
        </w:tabs>
        <w:spacing w:before="70"/>
        <w:ind w:hanging="188"/>
        <w:jc w:val="both"/>
        <w:rPr>
          <w:sz w:val="16"/>
        </w:rPr>
      </w:pPr>
      <w:r>
        <w:rPr>
          <w:rFonts w:ascii="Old English Text MT" w:hAnsi="Old English Text MT"/>
          <w:color w:val="231F20"/>
        </w:rPr>
        <w:t xml:space="preserve">I </w:t>
      </w:r>
      <w:r>
        <w:rPr>
          <w:rFonts w:ascii="Old English Text MT" w:hAnsi="Old English Text MT"/>
          <w:color w:val="231F20"/>
          <w:spacing w:val="-4"/>
        </w:rPr>
        <w:t>will</w:t>
      </w:r>
      <w:r>
        <w:rPr>
          <w:rFonts w:ascii="Old English Text MT" w:hAnsi="Old English Text MT"/>
          <w:color w:val="231F20"/>
          <w:spacing w:val="-42"/>
        </w:rPr>
        <w:t xml:space="preserve"> </w:t>
      </w:r>
      <w:r>
        <w:rPr>
          <w:color w:val="231F20"/>
          <w:spacing w:val="-5"/>
          <w:sz w:val="16"/>
        </w:rPr>
        <w:t xml:space="preserve">endeavor </w:t>
      </w:r>
      <w:r>
        <w:rPr>
          <w:color w:val="231F20"/>
          <w:spacing w:val="-3"/>
          <w:sz w:val="16"/>
        </w:rPr>
        <w:t xml:space="preserve">to </w:t>
      </w:r>
      <w:r>
        <w:rPr>
          <w:color w:val="231F20"/>
          <w:spacing w:val="-5"/>
          <w:sz w:val="16"/>
        </w:rPr>
        <w:t xml:space="preserve">improve </w:t>
      </w:r>
      <w:r>
        <w:rPr>
          <w:color w:val="231F20"/>
          <w:spacing w:val="-4"/>
          <w:sz w:val="16"/>
        </w:rPr>
        <w:t xml:space="preserve">our system </w:t>
      </w:r>
      <w:r>
        <w:rPr>
          <w:color w:val="231F20"/>
          <w:spacing w:val="-3"/>
          <w:sz w:val="16"/>
        </w:rPr>
        <w:t xml:space="preserve">of </w:t>
      </w:r>
      <w:r>
        <w:rPr>
          <w:color w:val="231F20"/>
          <w:spacing w:val="-4"/>
          <w:sz w:val="16"/>
        </w:rPr>
        <w:t>justice.</w:t>
      </w:r>
    </w:p>
    <w:p w14:paraId="0D232657" w14:textId="77777777" w:rsidR="008A712F" w:rsidRDefault="0078303F">
      <w:pPr>
        <w:pStyle w:val="ListParagraph"/>
        <w:numPr>
          <w:ilvl w:val="0"/>
          <w:numId w:val="1"/>
        </w:numPr>
        <w:tabs>
          <w:tab w:val="left" w:pos="1814"/>
        </w:tabs>
        <w:spacing w:line="220" w:lineRule="auto"/>
        <w:ind w:right="101"/>
        <w:rPr>
          <w:sz w:val="16"/>
        </w:rPr>
      </w:pPr>
      <w:r>
        <w:rPr>
          <w:rFonts w:ascii="Old English Text MT" w:hAnsi="Old English Text MT"/>
          <w:color w:val="231F20"/>
          <w:w w:val="105"/>
        </w:rPr>
        <w:t xml:space="preserve">I </w:t>
      </w:r>
      <w:r>
        <w:rPr>
          <w:rFonts w:ascii="Old English Text MT" w:hAnsi="Old English Text MT"/>
          <w:color w:val="231F20"/>
          <w:spacing w:val="-4"/>
          <w:w w:val="105"/>
        </w:rPr>
        <w:t xml:space="preserve">will </w:t>
      </w:r>
      <w:r>
        <w:rPr>
          <w:color w:val="231F20"/>
          <w:spacing w:val="-2"/>
          <w:w w:val="105"/>
          <w:sz w:val="16"/>
        </w:rPr>
        <w:t xml:space="preserve">use </w:t>
      </w:r>
      <w:r>
        <w:rPr>
          <w:color w:val="231F20"/>
          <w:spacing w:val="-5"/>
          <w:w w:val="105"/>
          <w:sz w:val="16"/>
        </w:rPr>
        <w:t xml:space="preserve">technology, </w:t>
      </w:r>
      <w:r>
        <w:rPr>
          <w:color w:val="231F20"/>
          <w:spacing w:val="-4"/>
          <w:w w:val="105"/>
          <w:sz w:val="16"/>
        </w:rPr>
        <w:t xml:space="preserve">including </w:t>
      </w:r>
      <w:r>
        <w:rPr>
          <w:color w:val="231F20"/>
          <w:spacing w:val="-3"/>
          <w:w w:val="105"/>
          <w:sz w:val="16"/>
        </w:rPr>
        <w:t xml:space="preserve">social media, </w:t>
      </w:r>
      <w:r>
        <w:rPr>
          <w:color w:val="231F20"/>
          <w:spacing w:val="-6"/>
          <w:w w:val="105"/>
          <w:sz w:val="16"/>
        </w:rPr>
        <w:t xml:space="preserve">responsibly. </w:t>
      </w:r>
      <w:r>
        <w:rPr>
          <w:color w:val="231F20"/>
          <w:spacing w:val="-5"/>
          <w:w w:val="105"/>
          <w:sz w:val="16"/>
        </w:rPr>
        <w:t xml:space="preserve">My words </w:t>
      </w:r>
      <w:r>
        <w:rPr>
          <w:color w:val="231F20"/>
          <w:spacing w:val="-3"/>
          <w:w w:val="105"/>
          <w:sz w:val="16"/>
        </w:rPr>
        <w:t xml:space="preserve">and </w:t>
      </w:r>
      <w:r>
        <w:rPr>
          <w:color w:val="231F20"/>
          <w:spacing w:val="-4"/>
          <w:w w:val="105"/>
          <w:sz w:val="16"/>
        </w:rPr>
        <w:t xml:space="preserve">actions, </w:t>
      </w:r>
      <w:r>
        <w:rPr>
          <w:color w:val="231F20"/>
          <w:w w:val="105"/>
          <w:sz w:val="16"/>
        </w:rPr>
        <w:t xml:space="preserve">no </w:t>
      </w:r>
      <w:r>
        <w:rPr>
          <w:color w:val="231F20"/>
          <w:spacing w:val="-5"/>
          <w:w w:val="105"/>
          <w:sz w:val="16"/>
        </w:rPr>
        <w:t xml:space="preserve">matter </w:t>
      </w:r>
      <w:r>
        <w:rPr>
          <w:color w:val="231F20"/>
          <w:spacing w:val="-4"/>
          <w:w w:val="105"/>
          <w:sz w:val="16"/>
        </w:rPr>
        <w:t xml:space="preserve">how </w:t>
      </w:r>
      <w:r>
        <w:rPr>
          <w:color w:val="231F20"/>
          <w:spacing w:val="-5"/>
          <w:w w:val="105"/>
          <w:sz w:val="16"/>
        </w:rPr>
        <w:t>conveyed,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should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reflect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the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5"/>
          <w:w w:val="105"/>
          <w:sz w:val="16"/>
        </w:rPr>
        <w:t>professionalism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expected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of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me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as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5"/>
          <w:w w:val="105"/>
          <w:sz w:val="16"/>
        </w:rPr>
        <w:t>lawyer.</w:t>
      </w:r>
    </w:p>
    <w:p w14:paraId="18828996" w14:textId="77777777" w:rsidR="008A712F" w:rsidRDefault="0078303F">
      <w:pPr>
        <w:pStyle w:val="ListParagraph"/>
        <w:numPr>
          <w:ilvl w:val="0"/>
          <w:numId w:val="1"/>
        </w:numPr>
        <w:tabs>
          <w:tab w:val="left" w:pos="1814"/>
        </w:tabs>
        <w:spacing w:before="91" w:line="220" w:lineRule="auto"/>
        <w:ind w:right="101"/>
        <w:rPr>
          <w:sz w:val="16"/>
        </w:rPr>
      </w:pPr>
      <w:r>
        <w:rPr>
          <w:rFonts w:ascii="Old English Text MT" w:hAnsi="Old English Text MT"/>
          <w:color w:val="231F20"/>
          <w:w w:val="105"/>
        </w:rPr>
        <w:t>I</w:t>
      </w:r>
      <w:r>
        <w:rPr>
          <w:rFonts w:ascii="Old English Text MT" w:hAnsi="Old English Text MT"/>
          <w:color w:val="231F20"/>
          <w:spacing w:val="-8"/>
          <w:w w:val="105"/>
        </w:rPr>
        <w:t xml:space="preserve"> </w:t>
      </w:r>
      <w:r>
        <w:rPr>
          <w:rFonts w:ascii="Old English Text MT" w:hAnsi="Old English Text MT"/>
          <w:color w:val="231F20"/>
          <w:spacing w:val="-4"/>
          <w:w w:val="105"/>
        </w:rPr>
        <w:t>will</w:t>
      </w:r>
      <w:r>
        <w:rPr>
          <w:rFonts w:ascii="Old English Text MT" w:hAnsi="Old English Text MT"/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  <w:sz w:val="16"/>
        </w:rPr>
        <w:t>seek</w:t>
      </w:r>
      <w:r>
        <w:rPr>
          <w:color w:val="231F20"/>
          <w:spacing w:val="-4"/>
          <w:w w:val="105"/>
          <w:sz w:val="16"/>
        </w:rPr>
        <w:t xml:space="preserve"> opportunities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to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of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service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to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the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bench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and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bar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and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assist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those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who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cannot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 xml:space="preserve">afford </w:t>
      </w:r>
      <w:r>
        <w:rPr>
          <w:color w:val="231F20"/>
          <w:spacing w:val="-3"/>
          <w:w w:val="105"/>
          <w:sz w:val="16"/>
        </w:rPr>
        <w:t xml:space="preserve">legal </w:t>
      </w:r>
      <w:r>
        <w:rPr>
          <w:color w:val="231F20"/>
          <w:spacing w:val="-5"/>
          <w:w w:val="105"/>
          <w:sz w:val="16"/>
        </w:rPr>
        <w:t>help.</w:t>
      </w:r>
    </w:p>
    <w:p w14:paraId="62E4F8E3" w14:textId="77777777" w:rsidR="008A712F" w:rsidRDefault="0078303F">
      <w:pPr>
        <w:pStyle w:val="ListParagraph"/>
        <w:numPr>
          <w:ilvl w:val="0"/>
          <w:numId w:val="1"/>
        </w:numPr>
        <w:tabs>
          <w:tab w:val="left" w:pos="1814"/>
        </w:tabs>
        <w:spacing w:before="74"/>
        <w:ind w:hanging="188"/>
        <w:rPr>
          <w:sz w:val="16"/>
        </w:rPr>
      </w:pPr>
      <w:r>
        <w:rPr>
          <w:rFonts w:ascii="Old English Text MT" w:hAnsi="Old English Text MT"/>
          <w:color w:val="231F20"/>
        </w:rPr>
        <w:t>I</w:t>
      </w:r>
      <w:r>
        <w:rPr>
          <w:rFonts w:ascii="Old English Text MT" w:hAnsi="Old English Text MT"/>
          <w:color w:val="231F20"/>
          <w:spacing w:val="-8"/>
        </w:rPr>
        <w:t xml:space="preserve"> </w:t>
      </w:r>
      <w:r>
        <w:rPr>
          <w:rFonts w:ascii="Old English Text MT" w:hAnsi="Old English Text MT"/>
          <w:color w:val="231F20"/>
          <w:spacing w:val="-4"/>
        </w:rPr>
        <w:t>will</w:t>
      </w:r>
      <w:r>
        <w:rPr>
          <w:rFonts w:ascii="Old English Text MT" w:hAnsi="Old English Text MT"/>
          <w:color w:val="231F20"/>
          <w:spacing w:val="-27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supportive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3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new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members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3"/>
          <w:sz w:val="16"/>
        </w:rPr>
        <w:t>the</w:t>
      </w:r>
      <w:r>
        <w:rPr>
          <w:color w:val="231F20"/>
          <w:spacing w:val="-5"/>
          <w:sz w:val="16"/>
        </w:rPr>
        <w:t xml:space="preserve"> profession.</w:t>
      </w:r>
    </w:p>
    <w:p w14:paraId="052CFB8E" w14:textId="77777777" w:rsidR="008A712F" w:rsidRDefault="0078303F">
      <w:pPr>
        <w:pStyle w:val="ListParagraph"/>
        <w:numPr>
          <w:ilvl w:val="0"/>
          <w:numId w:val="1"/>
        </w:numPr>
        <w:tabs>
          <w:tab w:val="left" w:pos="1814"/>
        </w:tabs>
        <w:spacing w:line="220" w:lineRule="auto"/>
        <w:ind w:right="104"/>
        <w:rPr>
          <w:sz w:val="16"/>
        </w:rPr>
      </w:pPr>
      <w:r>
        <w:rPr>
          <w:rFonts w:ascii="Old English Text MT" w:hAnsi="Old English Text MT"/>
          <w:color w:val="231F20"/>
          <w:w w:val="105"/>
        </w:rPr>
        <w:t>I</w:t>
      </w:r>
      <w:r>
        <w:rPr>
          <w:rFonts w:ascii="Old English Text MT" w:hAnsi="Old English Text MT"/>
          <w:color w:val="231F20"/>
          <w:spacing w:val="-21"/>
          <w:w w:val="105"/>
        </w:rPr>
        <w:t xml:space="preserve"> </w:t>
      </w:r>
      <w:r>
        <w:rPr>
          <w:rFonts w:ascii="Old English Text MT" w:hAnsi="Old English Text MT"/>
          <w:color w:val="231F20"/>
          <w:spacing w:val="-4"/>
          <w:w w:val="105"/>
        </w:rPr>
        <w:t>will</w:t>
      </w:r>
      <w:r>
        <w:rPr>
          <w:rFonts w:ascii="Old English Text MT" w:hAnsi="Old English Text MT"/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  <w:sz w:val="16"/>
        </w:rPr>
        <w:t>stay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informed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about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changes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the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spacing w:val="-7"/>
          <w:w w:val="105"/>
          <w:sz w:val="16"/>
        </w:rPr>
        <w:t>law,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5"/>
          <w:w w:val="105"/>
          <w:sz w:val="16"/>
        </w:rPr>
        <w:t>communication,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and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technology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which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affect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the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 xml:space="preserve">practice </w:t>
      </w:r>
      <w:r>
        <w:rPr>
          <w:color w:val="231F20"/>
          <w:spacing w:val="-3"/>
          <w:w w:val="105"/>
          <w:sz w:val="16"/>
        </w:rPr>
        <w:t>of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11"/>
          <w:w w:val="105"/>
          <w:sz w:val="16"/>
        </w:rPr>
        <w:t>law.</w:t>
      </w:r>
    </w:p>
    <w:p w14:paraId="29BB16F5" w14:textId="77777777" w:rsidR="008A712F" w:rsidRDefault="008A712F">
      <w:pPr>
        <w:pStyle w:val="BodyText"/>
        <w:spacing w:before="13"/>
        <w:ind w:left="0" w:firstLine="0"/>
        <w:rPr>
          <w:sz w:val="17"/>
        </w:rPr>
      </w:pPr>
    </w:p>
    <w:p w14:paraId="096C7A77" w14:textId="77777777" w:rsidR="008A712F" w:rsidRDefault="0078303F">
      <w:pPr>
        <w:spacing w:line="254" w:lineRule="auto"/>
        <w:ind w:left="1913" w:right="3086" w:hanging="120"/>
        <w:jc w:val="right"/>
        <w:rPr>
          <w:rFonts w:ascii="Times New Roman"/>
          <w:i/>
          <w:sz w:val="15"/>
        </w:rPr>
      </w:pPr>
      <w:r>
        <w:pict w14:anchorId="21B8AE59">
          <v:group id="_x0000_s1029" style="position:absolute;left:0;text-align:left;margin-left:378.7pt;margin-top:4.7pt;width:117pt;height:45.25pt;z-index:15729664;mso-position-horizontal-relative:page" coordorigin="7574,94" coordsize="2340,9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8339;top:93;width:1574;height:616">
              <v:imagedata r:id="rId8" o:title=""/>
            </v:shape>
            <v:shape id="_x0000_s1034" type="#_x0000_t75" style="position:absolute;left:8371;top:813;width:135;height:137">
              <v:imagedata r:id="rId9" o:title=""/>
            </v:shape>
            <v:shape id="_x0000_s1033" style="position:absolute;left:8559;top:818;width:1210;height:135" coordorigin="8560,819" coordsize="1210,135" o:spt="100" adj="0,,0" path="m8621,910r-11,-7l8585,892r-8,-5l8577,870r6,-6l8601,864r7,8l8612,885r5,-2l8617,878r-3,-12l8613,861r-10,-3l8594,858r-13,2l8571,866r-6,8l8563,884r,16l8576,907r23,11l8605,922r,18l8598,946r-20,l8569,934r-4,-14l8560,921r,8l8562,943r1,3l8567,949r9,4l8587,953r12,-2l8610,946r8,-9l8621,924r,-14xm8740,910r-11,-7l8704,892r-8,-5l8696,870r6,-6l8720,864r7,8l8731,885r5,-2l8736,878r-3,-12l8732,861r-10,-3l8713,858r-13,2l8691,866r-7,8l8682,884r,16l8695,907r23,11l8724,922r,18l8717,946r-20,l8688,934r-4,-14l8679,921r,8l8681,943r1,3l8686,949r9,4l8706,953r12,-2l8729,946r8,-9l8740,924r,-14xm8889,904r-3,-18l8877,871r-7,-4l8870,908r-1,18l8863,938r-7,6l8847,946r-11,-3l8827,933r-6,-14l8819,901r2,-16l8826,874r8,-7l8843,865r,l8855,868r8,9l8869,891r1,17l8870,867r-3,-2l8863,861r-18,-3l8845,858r-15,3l8815,870r-11,15l8800,907r3,17l8812,939r14,10l8845,953r15,-3l8866,946r9,-5l8885,925r4,-21xm9028,932r-4,-5l9015,936r-7,3l8999,939r-10,-2l8979,930r-8,-11l8968,901r2,-15l8975,876r9,-6l8993,868r8,l9008,870r8,8l9017,878r3,l9025,874r,-7l9024,865r-6,-5l9011,858r-16,l8983,861r-11,8l8963,878r-7,10l8953,898r-2,12l8954,926r8,13l8975,949r18,4l9002,951r9,-4l9020,940r8,-8xm9113,823r-4,-4l9098,819r-5,4l9093,835r5,5l9109,840r4,-5l9113,823xm9127,945r-13,-1l9112,942r,-85l9103,861r-9,3l9083,865r,5l9096,872r,1l9096,942r-1,2l9082,945r,5l9127,950r,-5xm9265,942r-1,-2l9264,939r-1,-2l9261,938r-3,1l9252,939r-4,-3l9248,901r,-24l9246,869r-3,-2l9239,863r-5,-3l9228,858r-6,l9210,860r-13,8l9191,872r-4,3l9184,877r,8l9190,889r6,l9199,888r,-4l9201,878r2,-4l9206,871r2,-3l9211,867r14,l9232,875r,19l9232,901r,32l9228,937r-7,3l9216,940r-7,l9201,935r,-18l9206,913r8,-4l9218,907r10,-4l9232,901r,-7l9228,898r-15,5l9200,907r-11,4l9184,918r,23l9194,953r20,l9224,945r7,-5l9233,940r1,3l9235,946r3,3l9240,951r4,2l9247,953r18,-11xm9368,943r-2,-5l9358,941r-10,l9341,938r,-70l9363,868r3,-1l9366,862r-1,-2l9341,860r,-28l9338,832r-13,13l9325,860r-9,l9310,866r1,2l9325,868r,77l9332,953r15,l9350,952r4,-2l9368,943xm9453,823r-4,-4l9437,819r-5,4l9432,835r5,5l9449,840r4,-5l9453,823xm9467,945r-13,-1l9452,942r,-85l9443,861r-10,3l9423,865r,5l9435,872r1,1l9436,942r-2,2l9421,945r,5l9467,950r,-5xm9612,904r-3,-18l9599,871r-6,-4l9593,908r-2,18l9586,938r-7,6l9570,946r-12,-3l9549,933r-6,-14l9541,901r2,-16l9549,874r7,-7l9565,865r,l9577,868r9,9l9591,891r2,17l9593,867r-3,-2l9585,861r-17,-3l9567,858r-15,3l9538,870r-11,15l9522,907r3,17l9534,939r14,10l9567,953r16,-3l9589,946r8,-5l9608,925r4,-21xm9769,945r-11,-1l9757,943r,-54l9755,876r-6,-10l9741,860r-11,-2l9724,858r-5,2l9713,864r-10,7l9699,874r,-17l9690,861r-10,3l9670,866r,4l9682,872r1,1l9683,942r-1,1l9668,945r,5l9712,950r,-5l9700,944r-1,-1l9699,880r6,-5l9713,870r22,l9740,879r,63l9739,944r-12,1l9727,950r42,l9769,945xe" fillcolor="#231f20" stroked="f">
              <v:stroke joinstyle="round"/>
              <v:formulas/>
              <v:path arrowok="t" o:connecttype="segments"/>
            </v:shape>
            <v:shape id="_x0000_s1032" style="position:absolute;left:8339;top:758;width:1447;height:2" coordorigin="8339,758" coordsize="1447,0" path="m9786,758r-1447,e" fillcolor="#231f20" stroked="f">
              <v:path arrowok="t"/>
            </v:shape>
            <v:line id="_x0000_s1031" style="position:absolute" from="8339,758" to="9786,758" strokecolor="#bcbec0" strokeweight=".1069mm"/>
            <v:shape id="_x0000_s1030" style="position:absolute;left:7573;top:97;width:710;height:901" coordorigin="7574,97" coordsize="710,901" o:spt="100" adj="0,,0" path="m7948,186r-8,-15l7928,180r-24,8l7885,194r-19,4l7845,201r-27,-1l7791,195r-26,-8l7741,177r-20,-10l7703,157r-31,-21l7661,129r-12,-4l7637,123r-8,6l7621,135r-7,6l7628,142r15,3l7656,149r11,5l7689,167r23,15l7736,196r22,11l7778,214r20,4l7819,220r25,-1l7865,215r22,-7l7933,190r15,-4xm7993,847r-70,2l7863,853r-46,6l7787,867r10,5l7807,875r21,5l7866,889r40,6l7949,898r44,2l7993,847xm7997,339r-7,l7986,340r1,4l7986,355r,10l7985,374r-2,10l7980,389r-6,2l7969,399r1,l7813,848r30,-3l7878,840r37,-3l7953,834r40,-1l7993,402r-4,-2l7986,396r,-9l7989,383r3,-2l7994,375r1,-9l7994,359r,-9l7997,339xm8021,186r-4,-24l8003,147r5,17l8001,178r-14,7l7972,178r2,16l7978,208r9,9l8000,220r15,-11l8021,186xm8188,848l8039,424r-9,-26l8025,390r-6,l8014,375r-2,-8l8010,349r3,-12l8006,339r-4,l8003,345r1,10l8002,361r1,9l8003,374r3,7l8009,384r2,3l8011,396r-3,4l8005,402r,431l8051,834r44,3l8137,841r51,7xm8212,867r-29,-8l8136,853r-61,-4l8005,847r,53l8053,898r42,-4l8135,888r37,-8l8193,875r10,-3l8212,867xm8283,230r-12,-52l8238,136r-17,-10l8188,108,8128,97r-404,l7718,97r-5,1l7715,98r12,9l7739,117r10,10l7759,135r22,15l7810,163r34,9l7878,174r15,-3l7906,167r12,-6l7928,154r10,-8l7948,138r11,-7l7971,126r28,3l8020,146r11,25l8031,201r,l8036,204r2,8l8033,230r-7,6l8020,235r-4,-1l8014,230r-1,-5l8009,228r-6,3l7996,233r-4,7l7988,252r3,10l7992,260r3,l8000,260r2,1l8004,262r1,-2l8007,257r1,-5l8028,254r-9,19l8011,282r-9,1l8004,291r3,4l8014,290r3,4l8017,317r1,23l8021,361r5,18l8028,375r5,-3l8045,372r5,5l8050,389r-3,4l8043,395r159,456l8207,852r6,2l8218,855r3,1l8227,860r-1,2l8228,865r-2,6l8224,875r-26,35l8158,939r-51,22l8048,974r-6,1l8036,976r-7,1l8020,977r-8,l8003,977r-1,l8001,978r,l8000,977r-76,-7l7859,948r-51,-33l7776,873r-3,-4l7773,866r,-3l7773,863r,l7773,861r2,-2l7776,858r6,-4l7793,853r6,-2l7958,396r-6,l7947,391r,-13l7953,372r13,l7970,376r2,5l7972,381r2,-9l7977,362r1,-22l7979,294r4,-5l7991,297r1,-8l7992,285r,-3l7988,285r-5,-4l7976,271r-2,-12l7976,245r4,-13l7970,226r-7,-8l7959,207r-2,-13l7917,218r-43,25l7828,259r-50,-4l7753,241r-56,-41l7673,186r-20,-5l7630,179r-25,5l7579,197r-3,10l7574,218r,648l7586,917r33,42l7669,988r60,10l8128,998r60,-10l8206,978r,-1l8238,959r33,-42l8283,866r,-494l8283,290r,-38l8283,236r,-6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imes New Roman"/>
          <w:i/>
          <w:color w:val="231F20"/>
          <w:spacing w:val="-3"/>
          <w:sz w:val="15"/>
        </w:rPr>
        <w:t xml:space="preserve">Following </w:t>
      </w:r>
      <w:r>
        <w:rPr>
          <w:rFonts w:ascii="Times New Roman"/>
          <w:i/>
          <w:color w:val="231F20"/>
          <w:spacing w:val="-5"/>
          <w:sz w:val="15"/>
        </w:rPr>
        <w:t xml:space="preserve">approval </w:t>
      </w:r>
      <w:r>
        <w:rPr>
          <w:rFonts w:ascii="Times New Roman"/>
          <w:i/>
          <w:color w:val="231F20"/>
          <w:sz w:val="15"/>
        </w:rPr>
        <w:t xml:space="preserve">by the </w:t>
      </w:r>
      <w:r>
        <w:rPr>
          <w:rFonts w:ascii="Times New Roman"/>
          <w:i/>
          <w:color w:val="231F20"/>
          <w:spacing w:val="-4"/>
          <w:sz w:val="15"/>
        </w:rPr>
        <w:t xml:space="preserve">Louisiana State </w:t>
      </w:r>
      <w:r>
        <w:rPr>
          <w:rFonts w:ascii="Times New Roman"/>
          <w:i/>
          <w:color w:val="231F20"/>
          <w:sz w:val="15"/>
        </w:rPr>
        <w:t xml:space="preserve">Bar </w:t>
      </w:r>
      <w:r>
        <w:rPr>
          <w:rFonts w:ascii="Times New Roman"/>
          <w:i/>
          <w:color w:val="231F20"/>
          <w:spacing w:val="-4"/>
          <w:sz w:val="15"/>
        </w:rPr>
        <w:t>Association</w:t>
      </w:r>
      <w:r>
        <w:rPr>
          <w:rFonts w:ascii="Times New Roman"/>
          <w:i/>
          <w:color w:val="231F20"/>
          <w:spacing w:val="-4"/>
          <w:w w:val="101"/>
          <w:sz w:val="15"/>
        </w:rPr>
        <w:t xml:space="preserve"> </w:t>
      </w:r>
      <w:r>
        <w:rPr>
          <w:rFonts w:ascii="Times New Roman"/>
          <w:i/>
          <w:color w:val="231F20"/>
          <w:spacing w:val="-4"/>
          <w:sz w:val="15"/>
        </w:rPr>
        <w:t xml:space="preserve">House </w:t>
      </w:r>
      <w:r>
        <w:rPr>
          <w:rFonts w:ascii="Times New Roman"/>
          <w:i/>
          <w:color w:val="231F20"/>
          <w:sz w:val="15"/>
        </w:rPr>
        <w:t xml:space="preserve">of </w:t>
      </w:r>
      <w:r>
        <w:rPr>
          <w:rFonts w:ascii="Times New Roman"/>
          <w:i/>
          <w:color w:val="231F20"/>
          <w:spacing w:val="-4"/>
          <w:sz w:val="15"/>
        </w:rPr>
        <w:t xml:space="preserve">Delegates </w:t>
      </w:r>
      <w:r>
        <w:rPr>
          <w:rFonts w:ascii="Times New Roman"/>
          <w:i/>
          <w:color w:val="231F20"/>
          <w:spacing w:val="-3"/>
          <w:sz w:val="15"/>
        </w:rPr>
        <w:t xml:space="preserve">and </w:t>
      </w:r>
      <w:r>
        <w:rPr>
          <w:rFonts w:ascii="Times New Roman"/>
          <w:i/>
          <w:color w:val="231F20"/>
          <w:sz w:val="15"/>
        </w:rPr>
        <w:t xml:space="preserve">the </w:t>
      </w:r>
      <w:r>
        <w:rPr>
          <w:rFonts w:ascii="Times New Roman"/>
          <w:i/>
          <w:color w:val="231F20"/>
          <w:spacing w:val="-5"/>
          <w:sz w:val="15"/>
        </w:rPr>
        <w:t xml:space="preserve">Board </w:t>
      </w:r>
      <w:r>
        <w:rPr>
          <w:rFonts w:ascii="Times New Roman"/>
          <w:i/>
          <w:color w:val="231F20"/>
          <w:sz w:val="15"/>
        </w:rPr>
        <w:t xml:space="preserve">of </w:t>
      </w:r>
      <w:r>
        <w:rPr>
          <w:rFonts w:ascii="Times New Roman"/>
          <w:i/>
          <w:color w:val="231F20"/>
          <w:spacing w:val="-4"/>
          <w:sz w:val="15"/>
        </w:rPr>
        <w:t xml:space="preserve">Governors </w:t>
      </w:r>
      <w:r>
        <w:rPr>
          <w:rFonts w:ascii="Times New Roman"/>
          <w:i/>
          <w:color w:val="231F20"/>
          <w:sz w:val="15"/>
        </w:rPr>
        <w:t xml:space="preserve">at </w:t>
      </w:r>
      <w:r>
        <w:rPr>
          <w:rFonts w:ascii="Times New Roman"/>
          <w:i/>
          <w:color w:val="231F20"/>
          <w:spacing w:val="-4"/>
          <w:sz w:val="15"/>
        </w:rPr>
        <w:t>the</w:t>
      </w:r>
      <w:r>
        <w:rPr>
          <w:rFonts w:ascii="Times New Roman"/>
          <w:i/>
          <w:color w:val="231F20"/>
          <w:spacing w:val="-4"/>
          <w:w w:val="101"/>
          <w:sz w:val="15"/>
        </w:rPr>
        <w:t xml:space="preserve"> </w:t>
      </w:r>
      <w:r>
        <w:rPr>
          <w:rFonts w:ascii="Times New Roman"/>
          <w:i/>
          <w:color w:val="231F20"/>
          <w:spacing w:val="-4"/>
          <w:sz w:val="15"/>
        </w:rPr>
        <w:t xml:space="preserve">Midyear Meeting, </w:t>
      </w:r>
      <w:r>
        <w:rPr>
          <w:rFonts w:ascii="Times New Roman"/>
          <w:i/>
          <w:color w:val="231F20"/>
          <w:spacing w:val="-3"/>
          <w:sz w:val="15"/>
        </w:rPr>
        <w:t xml:space="preserve">and </w:t>
      </w:r>
      <w:r>
        <w:rPr>
          <w:rFonts w:ascii="Times New Roman"/>
          <w:i/>
          <w:color w:val="231F20"/>
          <w:spacing w:val="-5"/>
          <w:sz w:val="15"/>
        </w:rPr>
        <w:t xml:space="preserve">approval </w:t>
      </w:r>
      <w:r>
        <w:rPr>
          <w:rFonts w:ascii="Times New Roman"/>
          <w:i/>
          <w:color w:val="231F20"/>
          <w:sz w:val="15"/>
        </w:rPr>
        <w:t xml:space="preserve">by the </w:t>
      </w:r>
      <w:r>
        <w:rPr>
          <w:rFonts w:ascii="Times New Roman"/>
          <w:i/>
          <w:color w:val="231F20"/>
          <w:spacing w:val="-4"/>
          <w:sz w:val="15"/>
        </w:rPr>
        <w:t>Supreme Court of</w:t>
      </w:r>
      <w:r>
        <w:rPr>
          <w:rFonts w:ascii="Times New Roman"/>
          <w:i/>
          <w:color w:val="231F20"/>
          <w:spacing w:val="-4"/>
          <w:w w:val="101"/>
          <w:sz w:val="15"/>
        </w:rPr>
        <w:t xml:space="preserve"> </w:t>
      </w:r>
      <w:r>
        <w:rPr>
          <w:rFonts w:ascii="Times New Roman"/>
          <w:i/>
          <w:color w:val="231F20"/>
          <w:spacing w:val="-4"/>
          <w:sz w:val="15"/>
        </w:rPr>
        <w:t xml:space="preserve">Louisiana </w:t>
      </w:r>
      <w:r>
        <w:rPr>
          <w:rFonts w:ascii="Times New Roman"/>
          <w:i/>
          <w:color w:val="231F20"/>
          <w:sz w:val="15"/>
        </w:rPr>
        <w:t xml:space="preserve">on </w:t>
      </w:r>
      <w:r>
        <w:rPr>
          <w:rFonts w:ascii="Times New Roman"/>
          <w:i/>
          <w:color w:val="231F20"/>
          <w:spacing w:val="-3"/>
          <w:sz w:val="15"/>
        </w:rPr>
        <w:t xml:space="preserve">Jan. 10, </w:t>
      </w:r>
      <w:r>
        <w:rPr>
          <w:rFonts w:ascii="Times New Roman"/>
          <w:i/>
          <w:color w:val="231F20"/>
          <w:spacing w:val="-4"/>
          <w:sz w:val="15"/>
        </w:rPr>
        <w:t xml:space="preserve">1992, </w:t>
      </w:r>
      <w:r>
        <w:rPr>
          <w:rFonts w:ascii="Times New Roman"/>
          <w:i/>
          <w:color w:val="231F20"/>
          <w:sz w:val="15"/>
        </w:rPr>
        <w:t xml:space="preserve">the </w:t>
      </w:r>
      <w:r>
        <w:rPr>
          <w:rFonts w:ascii="Times New Roman"/>
          <w:i/>
          <w:color w:val="231F20"/>
          <w:spacing w:val="-3"/>
          <w:sz w:val="15"/>
        </w:rPr>
        <w:t xml:space="preserve">Code </w:t>
      </w:r>
      <w:r>
        <w:rPr>
          <w:rFonts w:ascii="Times New Roman"/>
          <w:i/>
          <w:color w:val="231F20"/>
          <w:sz w:val="15"/>
        </w:rPr>
        <w:t xml:space="preserve">of </w:t>
      </w:r>
      <w:r>
        <w:rPr>
          <w:rFonts w:ascii="Times New Roman"/>
          <w:i/>
          <w:color w:val="231F20"/>
          <w:spacing w:val="-5"/>
          <w:sz w:val="15"/>
        </w:rPr>
        <w:t>Professionalism</w:t>
      </w:r>
      <w:r>
        <w:rPr>
          <w:rFonts w:ascii="Times New Roman"/>
          <w:i/>
          <w:color w:val="231F20"/>
          <w:spacing w:val="-5"/>
          <w:w w:val="101"/>
          <w:sz w:val="15"/>
        </w:rPr>
        <w:t xml:space="preserve"> </w:t>
      </w:r>
      <w:r>
        <w:rPr>
          <w:rFonts w:ascii="Times New Roman"/>
          <w:i/>
          <w:color w:val="231F20"/>
          <w:spacing w:val="-3"/>
          <w:sz w:val="15"/>
        </w:rPr>
        <w:t xml:space="preserve">was </w:t>
      </w:r>
      <w:r>
        <w:rPr>
          <w:rFonts w:ascii="Times New Roman"/>
          <w:i/>
          <w:color w:val="231F20"/>
          <w:spacing w:val="-4"/>
          <w:sz w:val="15"/>
        </w:rPr>
        <w:t xml:space="preserve">adopted </w:t>
      </w:r>
      <w:r>
        <w:rPr>
          <w:rFonts w:ascii="Times New Roman"/>
          <w:i/>
          <w:color w:val="231F20"/>
          <w:sz w:val="15"/>
        </w:rPr>
        <w:t xml:space="preserve">for the </w:t>
      </w:r>
      <w:r>
        <w:rPr>
          <w:rFonts w:ascii="Times New Roman"/>
          <w:i/>
          <w:color w:val="231F20"/>
          <w:spacing w:val="-4"/>
          <w:sz w:val="15"/>
        </w:rPr>
        <w:t xml:space="preserve">membership. </w:t>
      </w:r>
      <w:r>
        <w:rPr>
          <w:rFonts w:ascii="Times New Roman"/>
          <w:i/>
          <w:color w:val="231F20"/>
          <w:spacing w:val="-3"/>
          <w:sz w:val="15"/>
        </w:rPr>
        <w:t xml:space="preserve">The Code </w:t>
      </w:r>
      <w:r>
        <w:rPr>
          <w:rFonts w:ascii="Times New Roman"/>
          <w:i/>
          <w:color w:val="231F20"/>
          <w:spacing w:val="-4"/>
          <w:sz w:val="15"/>
        </w:rPr>
        <w:t xml:space="preserve">originated </w:t>
      </w:r>
      <w:r>
        <w:rPr>
          <w:rFonts w:ascii="Times New Roman"/>
          <w:i/>
          <w:color w:val="231F20"/>
          <w:spacing w:val="-6"/>
          <w:sz w:val="15"/>
        </w:rPr>
        <w:t>from</w:t>
      </w:r>
      <w:r>
        <w:rPr>
          <w:rFonts w:ascii="Times New Roman"/>
          <w:i/>
          <w:color w:val="231F20"/>
          <w:spacing w:val="-6"/>
          <w:w w:val="101"/>
          <w:sz w:val="15"/>
        </w:rPr>
        <w:t xml:space="preserve"> </w:t>
      </w:r>
      <w:r>
        <w:rPr>
          <w:rFonts w:ascii="Times New Roman"/>
          <w:i/>
          <w:color w:val="231F20"/>
          <w:sz w:val="15"/>
        </w:rPr>
        <w:t xml:space="preserve">the </w:t>
      </w:r>
      <w:r>
        <w:rPr>
          <w:rFonts w:ascii="Times New Roman"/>
          <w:i/>
          <w:color w:val="231F20"/>
          <w:spacing w:val="-5"/>
          <w:sz w:val="15"/>
        </w:rPr>
        <w:t xml:space="preserve">Professionalism </w:t>
      </w:r>
      <w:r>
        <w:rPr>
          <w:rFonts w:ascii="Times New Roman"/>
          <w:i/>
          <w:color w:val="231F20"/>
          <w:spacing w:val="-3"/>
          <w:sz w:val="15"/>
        </w:rPr>
        <w:t xml:space="preserve">and </w:t>
      </w:r>
      <w:r>
        <w:rPr>
          <w:rFonts w:ascii="Times New Roman"/>
          <w:i/>
          <w:color w:val="231F20"/>
          <w:spacing w:val="-4"/>
          <w:sz w:val="15"/>
        </w:rPr>
        <w:t xml:space="preserve">Quality </w:t>
      </w:r>
      <w:r>
        <w:rPr>
          <w:rFonts w:ascii="Times New Roman"/>
          <w:i/>
          <w:color w:val="231F20"/>
          <w:sz w:val="15"/>
        </w:rPr>
        <w:t xml:space="preserve">of </w:t>
      </w:r>
      <w:r>
        <w:rPr>
          <w:rFonts w:ascii="Times New Roman"/>
          <w:i/>
          <w:color w:val="231F20"/>
          <w:spacing w:val="-3"/>
          <w:sz w:val="15"/>
        </w:rPr>
        <w:t xml:space="preserve">Life </w:t>
      </w:r>
      <w:r>
        <w:rPr>
          <w:rFonts w:ascii="Times New Roman"/>
          <w:i/>
          <w:color w:val="231F20"/>
          <w:spacing w:val="-4"/>
          <w:sz w:val="15"/>
        </w:rPr>
        <w:t>Committee, and</w:t>
      </w:r>
    </w:p>
    <w:p w14:paraId="21A2E952" w14:textId="77777777" w:rsidR="008A712F" w:rsidRDefault="0078303F">
      <w:pPr>
        <w:spacing w:line="170" w:lineRule="exact"/>
        <w:ind w:left="1848" w:right="2641"/>
        <w:jc w:val="center"/>
        <w:rPr>
          <w:rFonts w:ascii="Times New Roman"/>
          <w:i/>
          <w:sz w:val="15"/>
        </w:rPr>
      </w:pPr>
      <w:r>
        <w:pict w14:anchorId="45054966">
          <v:group id="_x0000_s1026" style="position:absolute;left:0;text-align:left;margin-left:380.45pt;margin-top:2.45pt;width:109.2pt;height:6.6pt;z-index:15730176;mso-position-horizontal-relative:page" coordorigin="7609,49" coordsize="2184,132">
            <v:shape id="_x0000_s1028" type="#_x0000_t75" style="position:absolute;left:7609;top:49;width:2159;height:132">
              <v:imagedata r:id="rId10" o:title=""/>
            </v:shape>
            <v:shape id="_x0000_s1027" style="position:absolute;left:9778;top:131;width:15;height:16" coordorigin="9778,132" coordsize="15,16" path="m9790,132r-8,l9778,135r,9l9781,147r4,l9789,147r4,-2l9793,135xe" fillcolor="#231f20" stroked="f">
              <v:path arrowok="t"/>
            </v:shape>
            <w10:wrap anchorx="page"/>
          </v:group>
        </w:pict>
      </w:r>
      <w:r>
        <w:rPr>
          <w:rFonts w:ascii="Times New Roman"/>
          <w:i/>
          <w:color w:val="231F20"/>
          <w:sz w:val="15"/>
        </w:rPr>
        <w:t>was revised in June 2018.</w:t>
      </w:r>
    </w:p>
    <w:sectPr w:rsidR="008A712F">
      <w:type w:val="continuous"/>
      <w:pgSz w:w="10420" w:h="13560"/>
      <w:pgMar w:top="560" w:right="38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ld English Text MT">
    <w:altName w:val="Old English Text MT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Minion Pro"/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4C23D9"/>
    <w:multiLevelType w:val="hybridMultilevel"/>
    <w:tmpl w:val="C5862B74"/>
    <w:lvl w:ilvl="0" w:tplc="6C789162">
      <w:numFmt w:val="bullet"/>
      <w:lvlText w:val="•"/>
      <w:lvlJc w:val="left"/>
      <w:pPr>
        <w:ind w:left="1813" w:hanging="187"/>
      </w:pPr>
      <w:rPr>
        <w:rFonts w:ascii="Old English Text MT" w:eastAsia="Old English Text MT" w:hAnsi="Old English Text MT" w:cs="Old English Text MT" w:hint="default"/>
        <w:color w:val="231F20"/>
        <w:w w:val="100"/>
        <w:sz w:val="22"/>
        <w:szCs w:val="22"/>
        <w:lang w:val="en-US" w:eastAsia="en-US" w:bidi="ar-SA"/>
      </w:rPr>
    </w:lvl>
    <w:lvl w:ilvl="1" w:tplc="DDCC63D4">
      <w:numFmt w:val="bullet"/>
      <w:lvlText w:val="•"/>
      <w:lvlJc w:val="left"/>
      <w:pPr>
        <w:ind w:left="2495" w:hanging="187"/>
      </w:pPr>
      <w:rPr>
        <w:rFonts w:hint="default"/>
        <w:lang w:val="en-US" w:eastAsia="en-US" w:bidi="ar-SA"/>
      </w:rPr>
    </w:lvl>
    <w:lvl w:ilvl="2" w:tplc="2118EAF4">
      <w:numFmt w:val="bullet"/>
      <w:lvlText w:val="•"/>
      <w:lvlJc w:val="left"/>
      <w:pPr>
        <w:ind w:left="3171" w:hanging="187"/>
      </w:pPr>
      <w:rPr>
        <w:rFonts w:hint="default"/>
        <w:lang w:val="en-US" w:eastAsia="en-US" w:bidi="ar-SA"/>
      </w:rPr>
    </w:lvl>
    <w:lvl w:ilvl="3" w:tplc="28D60838">
      <w:numFmt w:val="bullet"/>
      <w:lvlText w:val="•"/>
      <w:lvlJc w:val="left"/>
      <w:pPr>
        <w:ind w:left="3847" w:hanging="187"/>
      </w:pPr>
      <w:rPr>
        <w:rFonts w:hint="default"/>
        <w:lang w:val="en-US" w:eastAsia="en-US" w:bidi="ar-SA"/>
      </w:rPr>
    </w:lvl>
    <w:lvl w:ilvl="4" w:tplc="8A50874E">
      <w:numFmt w:val="bullet"/>
      <w:lvlText w:val="•"/>
      <w:lvlJc w:val="left"/>
      <w:pPr>
        <w:ind w:left="4523" w:hanging="187"/>
      </w:pPr>
      <w:rPr>
        <w:rFonts w:hint="default"/>
        <w:lang w:val="en-US" w:eastAsia="en-US" w:bidi="ar-SA"/>
      </w:rPr>
    </w:lvl>
    <w:lvl w:ilvl="5" w:tplc="40A6AE16">
      <w:numFmt w:val="bullet"/>
      <w:lvlText w:val="•"/>
      <w:lvlJc w:val="left"/>
      <w:pPr>
        <w:ind w:left="5199" w:hanging="187"/>
      </w:pPr>
      <w:rPr>
        <w:rFonts w:hint="default"/>
        <w:lang w:val="en-US" w:eastAsia="en-US" w:bidi="ar-SA"/>
      </w:rPr>
    </w:lvl>
    <w:lvl w:ilvl="6" w:tplc="103C19BC">
      <w:numFmt w:val="bullet"/>
      <w:lvlText w:val="•"/>
      <w:lvlJc w:val="left"/>
      <w:pPr>
        <w:ind w:left="5875" w:hanging="187"/>
      </w:pPr>
      <w:rPr>
        <w:rFonts w:hint="default"/>
        <w:lang w:val="en-US" w:eastAsia="en-US" w:bidi="ar-SA"/>
      </w:rPr>
    </w:lvl>
    <w:lvl w:ilvl="7" w:tplc="A2EEF24E">
      <w:numFmt w:val="bullet"/>
      <w:lvlText w:val="•"/>
      <w:lvlJc w:val="left"/>
      <w:pPr>
        <w:ind w:left="6551" w:hanging="187"/>
      </w:pPr>
      <w:rPr>
        <w:rFonts w:hint="default"/>
        <w:lang w:val="en-US" w:eastAsia="en-US" w:bidi="ar-SA"/>
      </w:rPr>
    </w:lvl>
    <w:lvl w:ilvl="8" w:tplc="1C3A5A9E">
      <w:numFmt w:val="bullet"/>
      <w:lvlText w:val="•"/>
      <w:lvlJc w:val="left"/>
      <w:pPr>
        <w:ind w:left="7227" w:hanging="18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712F"/>
    <w:rsid w:val="0078303F"/>
    <w:rsid w:val="00853AC7"/>
    <w:rsid w:val="008A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30B56B68"/>
  <w15:docId w15:val="{C4B0E79E-F085-4EEA-AC38-C5543C4D8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nion Pro" w:eastAsia="Minion Pro" w:hAnsi="Minion Pro" w:cs="Minion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7"/>
      <w:ind w:left="1813" w:hanging="187"/>
    </w:pPr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60"/>
      <w:ind w:left="1848" w:right="239"/>
      <w:jc w:val="center"/>
    </w:pPr>
    <w:rPr>
      <w:b/>
      <w:bCs/>
      <w:i/>
      <w:sz w:val="23"/>
      <w:szCs w:val="23"/>
    </w:rPr>
  </w:style>
  <w:style w:type="paragraph" w:styleId="ListParagraph">
    <w:name w:val="List Paragraph"/>
    <w:basedOn w:val="Normal"/>
    <w:uiPriority w:val="1"/>
    <w:qFormat/>
    <w:pPr>
      <w:spacing w:before="87"/>
      <w:ind w:left="1813" w:hanging="18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378</Words>
  <Characters>2158</Characters>
  <Application>Microsoft Office Word</Application>
  <DocSecurity>0</DocSecurity>
  <Lines>17</Lines>
  <Paragraphs>5</Paragraphs>
  <ScaleCrop>false</ScaleCrop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barbarabaldwin@lsba1.onmicrosoft.com</cp:lastModifiedBy>
  <cp:revision>3</cp:revision>
  <dcterms:created xsi:type="dcterms:W3CDTF">2020-08-25T19:46:00Z</dcterms:created>
  <dcterms:modified xsi:type="dcterms:W3CDTF">2020-08-25T19:46:00Z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2020-08-25T00:00:00Z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2020-08-25T00:00:00Z</vt:filetime>
  </property>
</Properties>
</file>