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A0" w:rsidRDefault="00AB10A7">
      <w:pPr>
        <w:spacing w:before="89"/>
        <w:ind w:left="3287" w:right="3304"/>
        <w:jc w:val="center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Approval and Receipt</w:t>
      </w:r>
    </w:p>
    <w:p w:rsidR="00A935A0" w:rsidRDefault="00A935A0">
      <w:pPr>
        <w:pStyle w:val="BodyText"/>
        <w:rPr>
          <w:rFonts w:ascii="AvantGarde Bk BT"/>
          <w:b/>
          <w:sz w:val="42"/>
          <w:u w:val="none"/>
        </w:rPr>
      </w:pPr>
    </w:p>
    <w:p w:rsidR="00A935A0" w:rsidRDefault="00AB10A7">
      <w:pPr>
        <w:pStyle w:val="BodyText"/>
        <w:tabs>
          <w:tab w:val="left" w:pos="7700"/>
        </w:tabs>
        <w:spacing w:before="285" w:line="295" w:lineRule="auto"/>
        <w:ind w:left="100" w:right="116"/>
        <w:jc w:val="both"/>
        <w:rPr>
          <w:u w:val="none"/>
        </w:rPr>
      </w:pPr>
      <w:r>
        <w:rPr>
          <w:color w:val="231F20"/>
          <w:spacing w:val="-3"/>
          <w:u w:val="none"/>
        </w:rPr>
        <w:t xml:space="preserve">Receipt </w:t>
      </w:r>
      <w:r>
        <w:rPr>
          <w:color w:val="231F20"/>
          <w:u w:val="none"/>
        </w:rPr>
        <w:t xml:space="preserve">is </w:t>
      </w:r>
      <w:r>
        <w:rPr>
          <w:color w:val="231F20"/>
          <w:spacing w:val="-3"/>
          <w:u w:val="none"/>
        </w:rPr>
        <w:t xml:space="preserve">hereby acknowledged </w:t>
      </w:r>
      <w:r>
        <w:rPr>
          <w:color w:val="231F20"/>
          <w:u w:val="none"/>
        </w:rPr>
        <w:t xml:space="preserve">of the </w:t>
      </w:r>
      <w:bookmarkStart w:id="0" w:name="_GoBack"/>
      <w:bookmarkEnd w:id="0"/>
      <w:r>
        <w:rPr>
          <w:color w:val="231F20"/>
          <w:u w:val="none"/>
        </w:rPr>
        <w:t>sum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u w:color="221E1F"/>
        </w:rPr>
        <w:tab/>
      </w:r>
      <w:r>
        <w:rPr>
          <w:color w:val="231F20"/>
          <w:spacing w:val="-3"/>
          <w:u w:val="none"/>
        </w:rPr>
        <w:t xml:space="preserve">cash, </w:t>
      </w:r>
      <w:r>
        <w:rPr>
          <w:color w:val="231F20"/>
          <w:u w:val="none"/>
        </w:rPr>
        <w:t>as the</w:t>
      </w:r>
      <w:r>
        <w:rPr>
          <w:color w:val="231F20"/>
          <w:spacing w:val="50"/>
          <w:u w:val="none"/>
        </w:rPr>
        <w:t xml:space="preserve"> </w:t>
      </w:r>
      <w:r>
        <w:rPr>
          <w:color w:val="231F20"/>
          <w:spacing w:val="-3"/>
          <w:u w:val="none"/>
        </w:rPr>
        <w:t>final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3"/>
          <w:u w:val="none"/>
        </w:rPr>
        <w:t>amount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 xml:space="preserve">due me in </w:t>
      </w:r>
      <w:r>
        <w:rPr>
          <w:color w:val="231F20"/>
          <w:spacing w:val="-3"/>
          <w:u w:val="none"/>
        </w:rPr>
        <w:t xml:space="preserve">settlement </w:t>
      </w:r>
      <w:r>
        <w:rPr>
          <w:color w:val="231F20"/>
          <w:u w:val="none"/>
        </w:rPr>
        <w:t xml:space="preserve">of the </w:t>
      </w:r>
      <w:r>
        <w:rPr>
          <w:color w:val="231F20"/>
          <w:spacing w:val="-3"/>
          <w:u w:val="none"/>
        </w:rPr>
        <w:t xml:space="preserve">claim </w:t>
      </w:r>
      <w:r>
        <w:rPr>
          <w:color w:val="231F20"/>
          <w:u w:val="none"/>
        </w:rPr>
        <w:t xml:space="preserve">for </w:t>
      </w:r>
      <w:r>
        <w:rPr>
          <w:color w:val="231F20"/>
          <w:spacing w:val="-3"/>
          <w:u w:val="none"/>
        </w:rPr>
        <w:t xml:space="preserve">which </w:t>
      </w:r>
      <w:r>
        <w:rPr>
          <w:color w:val="231F20"/>
          <w:u w:val="none"/>
        </w:rPr>
        <w:t xml:space="preserve">the </w:t>
      </w:r>
      <w:r>
        <w:rPr>
          <w:color w:val="231F20"/>
          <w:spacing w:val="-3"/>
          <w:u w:val="none"/>
        </w:rPr>
        <w:t xml:space="preserve">attached check </w:t>
      </w:r>
      <w:r>
        <w:rPr>
          <w:color w:val="231F20"/>
          <w:u w:val="none"/>
        </w:rPr>
        <w:t xml:space="preserve">is </w:t>
      </w:r>
      <w:r>
        <w:rPr>
          <w:color w:val="231F20"/>
          <w:spacing w:val="-3"/>
          <w:u w:val="none"/>
        </w:rPr>
        <w:t xml:space="preserve">issued. This further acknowledges that </w:t>
      </w:r>
      <w:r>
        <w:rPr>
          <w:color w:val="231F20"/>
          <w:u w:val="none"/>
        </w:rPr>
        <w:t xml:space="preserve">I </w:t>
      </w:r>
      <w:r>
        <w:rPr>
          <w:color w:val="231F20"/>
          <w:spacing w:val="-3"/>
          <w:u w:val="none"/>
        </w:rPr>
        <w:t>understand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spacing w:val="-3"/>
          <w:u w:val="none"/>
        </w:rPr>
        <w:t>that,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spacing w:val="-3"/>
          <w:u w:val="none"/>
        </w:rPr>
        <w:t>except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spacing w:val="-3"/>
          <w:u w:val="none"/>
        </w:rPr>
        <w:t>shown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spacing w:val="-3"/>
          <w:u w:val="none"/>
        </w:rPr>
        <w:t>above,</w:t>
      </w:r>
      <w:r>
        <w:rPr>
          <w:color w:val="231F20"/>
          <w:spacing w:val="-30"/>
          <w:u w:val="none"/>
        </w:rPr>
        <w:t xml:space="preserve"> </w:t>
      </w:r>
      <w:r>
        <w:rPr>
          <w:color w:val="231F20"/>
          <w:spacing w:val="-3"/>
          <w:u w:val="none"/>
        </w:rPr>
        <w:t>Attorney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has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not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spacing w:val="-3"/>
          <w:u w:val="none"/>
        </w:rPr>
        <w:t>will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not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pay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any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spacing w:val="-3"/>
          <w:u w:val="none"/>
        </w:rPr>
        <w:t>additional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spacing w:val="-3"/>
          <w:u w:val="none"/>
        </w:rPr>
        <w:t>amounts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spacing w:val="-3"/>
          <w:u w:val="none"/>
        </w:rPr>
        <w:t>which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spacing w:val="-3"/>
          <w:u w:val="none"/>
        </w:rPr>
        <w:t>may still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due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spacing w:val="-3"/>
          <w:u w:val="none"/>
        </w:rPr>
        <w:t>owing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spacing w:val="-3"/>
          <w:u w:val="none"/>
        </w:rPr>
        <w:t>health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spacing w:val="-3"/>
          <w:u w:val="none"/>
        </w:rPr>
        <w:t>care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spacing w:val="-3"/>
          <w:u w:val="none"/>
        </w:rPr>
        <w:t>providers,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spacing w:val="-3"/>
          <w:u w:val="none"/>
        </w:rPr>
        <w:t>insurance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spacing w:val="-3"/>
          <w:u w:val="none"/>
        </w:rPr>
        <w:t>companies,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spacing w:val="-3"/>
          <w:u w:val="none"/>
        </w:rPr>
        <w:t>others,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38"/>
          <w:u w:val="none"/>
        </w:rPr>
        <w:t xml:space="preserve"> </w:t>
      </w:r>
      <w:r>
        <w:rPr>
          <w:color w:val="231F20"/>
          <w:spacing w:val="-3"/>
          <w:u w:val="none"/>
        </w:rPr>
        <w:t>Attorney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has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no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spacing w:val="-3"/>
          <w:u w:val="none"/>
        </w:rPr>
        <w:t xml:space="preserve">knowledge </w:t>
      </w:r>
      <w:r>
        <w:rPr>
          <w:color w:val="231F20"/>
          <w:u w:val="none"/>
        </w:rPr>
        <w:t xml:space="preserve">of any </w:t>
      </w:r>
      <w:r>
        <w:rPr>
          <w:color w:val="231F20"/>
          <w:spacing w:val="-3"/>
          <w:u w:val="none"/>
        </w:rPr>
        <w:t xml:space="preserve">such amounts. </w:t>
      </w:r>
      <w:r>
        <w:rPr>
          <w:color w:val="231F20"/>
          <w:u w:val="none"/>
        </w:rPr>
        <w:t xml:space="preserve">If </w:t>
      </w:r>
      <w:r>
        <w:rPr>
          <w:color w:val="231F20"/>
          <w:spacing w:val="-3"/>
          <w:u w:val="none"/>
        </w:rPr>
        <w:t xml:space="preserve">there </w:t>
      </w:r>
      <w:r>
        <w:rPr>
          <w:color w:val="231F20"/>
          <w:u w:val="none"/>
        </w:rPr>
        <w:t xml:space="preserve">are any </w:t>
      </w:r>
      <w:r>
        <w:rPr>
          <w:color w:val="231F20"/>
          <w:spacing w:val="-3"/>
          <w:u w:val="none"/>
        </w:rPr>
        <w:t xml:space="preserve">such amounts, that </w:t>
      </w:r>
      <w:r>
        <w:rPr>
          <w:color w:val="231F20"/>
          <w:u w:val="none"/>
        </w:rPr>
        <w:t xml:space="preserve">is my </w:t>
      </w:r>
      <w:r>
        <w:rPr>
          <w:color w:val="231F20"/>
          <w:spacing w:val="-4"/>
          <w:u w:val="none"/>
        </w:rPr>
        <w:t xml:space="preserve">responsibility. </w:t>
      </w:r>
      <w:r>
        <w:rPr>
          <w:color w:val="231F20"/>
          <w:spacing w:val="-3"/>
          <w:u w:val="none"/>
        </w:rPr>
        <w:t xml:space="preserve">This also acknowledges that this disbursement statement </w:t>
      </w:r>
      <w:r>
        <w:rPr>
          <w:color w:val="231F20"/>
          <w:u w:val="none"/>
        </w:rPr>
        <w:t xml:space="preserve">has </w:t>
      </w:r>
      <w:r>
        <w:rPr>
          <w:color w:val="231F20"/>
          <w:spacing w:val="-3"/>
          <w:u w:val="none"/>
        </w:rPr>
        <w:t xml:space="preserve">been explained </w:t>
      </w:r>
      <w:r>
        <w:rPr>
          <w:color w:val="231F20"/>
          <w:u w:val="none"/>
        </w:rPr>
        <w:t xml:space="preserve">to me. I </w:t>
      </w:r>
      <w:r>
        <w:rPr>
          <w:color w:val="231F20"/>
          <w:spacing w:val="-3"/>
          <w:u w:val="none"/>
        </w:rPr>
        <w:t xml:space="preserve">understand </w:t>
      </w:r>
      <w:r>
        <w:rPr>
          <w:color w:val="231F20"/>
          <w:u w:val="none"/>
        </w:rPr>
        <w:t xml:space="preserve">it, and </w:t>
      </w:r>
      <w:r>
        <w:rPr>
          <w:color w:val="231F20"/>
          <w:spacing w:val="-3"/>
          <w:u w:val="none"/>
        </w:rPr>
        <w:t xml:space="preserve">have been given </w:t>
      </w:r>
      <w:r>
        <w:rPr>
          <w:color w:val="231F20"/>
          <w:u w:val="none"/>
        </w:rPr>
        <w:t xml:space="preserve">a </w:t>
      </w:r>
      <w:r>
        <w:rPr>
          <w:color w:val="231F20"/>
          <w:spacing w:val="-3"/>
          <w:u w:val="none"/>
        </w:rPr>
        <w:t xml:space="preserve">copy </w:t>
      </w:r>
      <w:r>
        <w:rPr>
          <w:color w:val="231F20"/>
          <w:u w:val="none"/>
        </w:rPr>
        <w:t xml:space="preserve">of it. I </w:t>
      </w:r>
      <w:r>
        <w:rPr>
          <w:color w:val="231F20"/>
          <w:spacing w:val="-3"/>
          <w:u w:val="none"/>
        </w:rPr>
        <w:t xml:space="preserve">acknowledge that this settlement </w:t>
      </w:r>
      <w:r>
        <w:rPr>
          <w:color w:val="231F20"/>
          <w:u w:val="none"/>
        </w:rPr>
        <w:t xml:space="preserve">was </w:t>
      </w:r>
      <w:r>
        <w:rPr>
          <w:color w:val="231F20"/>
          <w:spacing w:val="-3"/>
          <w:u w:val="none"/>
        </w:rPr>
        <w:t xml:space="preserve">entered into freely </w:t>
      </w:r>
      <w:r>
        <w:rPr>
          <w:color w:val="231F20"/>
          <w:u w:val="none"/>
        </w:rPr>
        <w:t xml:space="preserve">and </w:t>
      </w:r>
      <w:r>
        <w:rPr>
          <w:color w:val="231F20"/>
          <w:spacing w:val="-3"/>
          <w:u w:val="none"/>
        </w:rPr>
        <w:t xml:space="preserve">voluntarily </w:t>
      </w:r>
      <w:r>
        <w:rPr>
          <w:color w:val="231F20"/>
          <w:u w:val="none"/>
        </w:rPr>
        <w:t>on my</w:t>
      </w:r>
      <w:r>
        <w:rPr>
          <w:color w:val="231F20"/>
          <w:spacing w:val="-41"/>
          <w:u w:val="none"/>
        </w:rPr>
        <w:t xml:space="preserve"> </w:t>
      </w:r>
      <w:r>
        <w:rPr>
          <w:color w:val="231F20"/>
          <w:spacing w:val="-3"/>
          <w:u w:val="none"/>
        </w:rPr>
        <w:t>part.</w:t>
      </w:r>
    </w:p>
    <w:p w:rsidR="00A935A0" w:rsidRDefault="00A935A0">
      <w:pPr>
        <w:pStyle w:val="BodyText"/>
        <w:rPr>
          <w:sz w:val="26"/>
          <w:u w:val="none"/>
        </w:rPr>
      </w:pPr>
    </w:p>
    <w:p w:rsidR="00A935A0" w:rsidRDefault="00A935A0">
      <w:pPr>
        <w:pStyle w:val="BodyText"/>
        <w:spacing w:before="1"/>
        <w:rPr>
          <w:sz w:val="21"/>
          <w:u w:val="none"/>
        </w:rPr>
      </w:pPr>
    </w:p>
    <w:p w:rsidR="00A935A0" w:rsidRDefault="00AB10A7">
      <w:pPr>
        <w:pStyle w:val="BodyText"/>
        <w:tabs>
          <w:tab w:val="left" w:pos="4346"/>
          <w:tab w:val="left" w:pos="10082"/>
        </w:tabs>
        <w:ind w:left="100"/>
        <w:jc w:val="both"/>
        <w:rPr>
          <w:u w:val="none"/>
        </w:rPr>
      </w:pPr>
      <w:r>
        <w:rPr>
          <w:color w:val="231F20"/>
          <w:spacing w:val="-3"/>
          <w:u w:val="none"/>
        </w:rPr>
        <w:t>Date</w:t>
      </w:r>
      <w:r>
        <w:rPr>
          <w:color w:val="231F20"/>
          <w:spacing w:val="-3"/>
          <w:u w:color="221E1F"/>
        </w:rPr>
        <w:tab/>
      </w:r>
      <w:r>
        <w:rPr>
          <w:color w:val="231F20"/>
          <w:spacing w:val="-3"/>
          <w:u w:val="none"/>
        </w:rPr>
        <w:t>Client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</w:p>
    <w:sectPr w:rsidR="00A935A0">
      <w:type w:val="continuous"/>
      <w:pgSz w:w="12240" w:h="15840"/>
      <w:pgMar w:top="12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AvantGarde Bk BT"/>
    <w:panose1 w:val="020B0702020202020204"/>
    <w:charset w:val="00"/>
    <w:family w:val="swiss"/>
    <w:pitch w:val="variable"/>
    <w:sig w:usb0="00000087" w:usb1="00000000" w:usb2="00000000" w:usb3="00000000" w:csb0="0000001B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A0"/>
    <w:rsid w:val="00A935A0"/>
    <w:rsid w:val="00A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AE7F8-9E5F-4D94-A5D7-2C1E3737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Baldwin</dc:creator>
  <cp:lastModifiedBy>Barbara Baldwin</cp:lastModifiedBy>
  <cp:revision>2</cp:revision>
  <dcterms:created xsi:type="dcterms:W3CDTF">2017-06-14T21:20:00Z</dcterms:created>
  <dcterms:modified xsi:type="dcterms:W3CDTF">2017-06-14T21:20:00Z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