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3670" w:right="3630" w:firstLine="0"/>
        <w:jc w:val="center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z w:val="36"/>
        </w:rPr>
        <w:t>General Checklist</w:t>
      </w:r>
    </w:p>
    <w:p>
      <w:pPr>
        <w:pStyle w:val="BodyText"/>
        <w:tabs>
          <w:tab w:pos="3380" w:val="left" w:leader="none"/>
          <w:tab w:pos="3454" w:val="left" w:leader="none"/>
        </w:tabs>
        <w:spacing w:before="188"/>
        <w:ind w:left="140" w:right="6863"/>
      </w:pPr>
      <w:r>
        <w:rPr>
          <w:color w:val="231F20"/>
        </w:rPr>
        <w:t>File: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  <w:t> </w:t>
      </w:r>
      <w:r>
        <w:rPr>
          <w:color w:val="231F20"/>
          <w:spacing w:val="-3"/>
        </w:rPr>
        <w:t>Date</w:t>
      </w:r>
      <w:r>
        <w:rPr>
          <w:color w:val="231F20"/>
          <w:spacing w:val="-13"/>
        </w:rPr>
        <w:t> </w:t>
      </w:r>
      <w:r>
        <w:rPr>
          <w:color w:val="231F20"/>
        </w:rPr>
        <w:t>Opened:</w:t>
      </w:r>
      <w:r>
        <w:rPr>
          <w:color w:val="231F20"/>
          <w:spacing w:val="-5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100"/>
        <w:ind w:left="1119"/>
      </w:pPr>
      <w:r>
        <w:rPr/>
        <w:pict>
          <v:rect style="position:absolute;margin-left:90.5pt;margin-top:7.111742pt;width:6.7pt;height:6.7pt;mso-position-horizontal-relative:page;mso-position-vertical-relative:paragraph;z-index:1072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Rule out conflicts of interest.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99"/>
        <w:ind w:left="1119"/>
      </w:pPr>
      <w:r>
        <w:rPr/>
        <w:pict>
          <v:rect style="position:absolute;margin-left:90.5pt;margin-top:7.061742pt;width:6.7pt;height:6.7pt;mso-position-horizontal-relative:page;mso-position-vertical-relative:paragraph;z-index:1096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Open file.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tabs>
          <w:tab w:pos="6726" w:val="left" w:leader="none"/>
        </w:tabs>
        <w:spacing w:before="100"/>
        <w:ind w:left="1119"/>
      </w:pPr>
      <w:r>
        <w:rPr/>
        <w:pict>
          <v:rect style="position:absolute;margin-left:90.5pt;margin-top:7.111742pt;width:6.7pt;height:6.7pt;mso-position-horizontal-relative:page;mso-position-vertical-relative:paragraph;z-index:1120" filled="false" stroked="true" strokeweight="1pt" strokecolor="#231f20">
            <v:stroke dashstyle="solid"/>
            <w10:wrap type="none"/>
          </v:rect>
        </w:pict>
      </w:r>
      <w:r>
        <w:rPr>
          <w:color w:val="231F20"/>
          <w:spacing w:val="-3"/>
        </w:rPr>
        <w:t>Calendar deadlines. </w:t>
      </w:r>
      <w:r>
        <w:rPr>
          <w:color w:val="231F20"/>
        </w:rPr>
        <w:t>Prescription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date?</w:t>
      </w:r>
      <w:r>
        <w:rPr>
          <w:color w:val="231F20"/>
          <w:spacing w:val="-4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99"/>
        <w:ind w:left="1119"/>
      </w:pPr>
      <w:r>
        <w:rPr/>
        <w:pict>
          <v:rect style="position:absolute;margin-left:90.5pt;margin-top:7.061742pt;width:6.7pt;height:6.7pt;mso-position-horizontal-relative:page;mso-position-vertical-relative:paragraph;z-index:1144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Send engagement letter.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100"/>
        <w:ind w:left="1119"/>
      </w:pPr>
      <w:r>
        <w:rPr/>
        <w:pict>
          <v:rect style="position:absolute;margin-left:90.5pt;margin-top:7.111742pt;width:6.7pt;height:6.7pt;mso-position-horizontal-relative:page;mso-position-vertical-relative:paragraph;z-index:1168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Sign written fee agreement.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99"/>
        <w:ind w:left="1119"/>
      </w:pPr>
      <w:r>
        <w:rPr/>
        <w:pict>
          <v:rect style="position:absolute;margin-left:90.5pt;margin-top:7.061742pt;width:6.7pt;height:6.7pt;mso-position-horizontal-relative:page;mso-position-vertical-relative:paragraph;z-index:1192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Make client trust account deposit.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100"/>
        <w:ind w:left="1119"/>
      </w:pPr>
      <w:r>
        <w:rPr/>
        <w:pict>
          <v:rect style="position:absolute;margin-left:90.5pt;margin-top:7.111712pt;width:6.7pt;height:6.7pt;mso-position-horizontal-relative:page;mso-position-vertical-relative:paragraph;z-index:1216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Investigate.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99"/>
        <w:ind w:left="1119"/>
      </w:pPr>
      <w:r>
        <w:rPr/>
        <w:pict>
          <v:rect style="position:absolute;margin-left:90.5pt;margin-top:7.061712pt;width:6.7pt;height:6.7pt;mso-position-horizontal-relative:page;mso-position-vertical-relative:paragraph;z-index:1240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Recommend action to client.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100"/>
        <w:ind w:left="1119"/>
      </w:pPr>
      <w:r>
        <w:rPr/>
        <w:pict>
          <v:rect style="position:absolute;margin-left:90.5pt;margin-top:7.111712pt;width:6.7pt;height:6.7pt;mso-position-horizontal-relative:page;mso-position-vertical-relative:paragraph;z-index:1264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Obtain client approval of action.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99"/>
        <w:ind w:left="1119"/>
      </w:pPr>
      <w:r>
        <w:rPr/>
        <w:pict>
          <v:rect style="position:absolute;margin-left:90.5pt;margin-top:7.061712pt;width:6.7pt;height:6.7pt;mso-position-horizontal-relative:page;mso-position-vertical-relative:paragraph;z-index:1288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Complete litigation or transaction.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100"/>
        <w:ind w:left="1119"/>
      </w:pPr>
      <w:r>
        <w:rPr/>
        <w:pict>
          <v:rect style="position:absolute;margin-left:90.5pt;margin-top:7.111712pt;width:6.7pt;height:6.7pt;mso-position-horizontal-relative:page;mso-position-vertical-relative:paragraph;z-index:1312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Update client.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99"/>
        <w:ind w:left="1119"/>
      </w:pPr>
      <w:r>
        <w:rPr/>
        <w:pict>
          <v:rect style="position:absolute;margin-left:90.5pt;margin-top:7.061712pt;width:6.7pt;height:6.7pt;mso-position-horizontal-relative:page;mso-position-vertical-relative:paragraph;z-index:1336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Do follow-up.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100"/>
        <w:ind w:left="1119"/>
      </w:pPr>
      <w:r>
        <w:rPr/>
        <w:pict>
          <v:rect style="position:absolute;margin-left:90.5pt;margin-top:7.111712pt;width:6.7pt;height:6.7pt;mso-position-horizontal-relative:page;mso-position-vertical-relative:paragraph;z-index:1360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Collect fees and expenses.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99"/>
        <w:ind w:left="1119"/>
      </w:pPr>
      <w:r>
        <w:rPr/>
        <w:pict>
          <v:rect style="position:absolute;margin-left:90.5pt;margin-top:7.061712pt;width:6.7pt;height:6.7pt;mso-position-horizontal-relative:page;mso-position-vertical-relative:paragraph;z-index:1384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Terminate representation ethically.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100"/>
        <w:ind w:left="1119"/>
      </w:pPr>
      <w:r>
        <w:rPr/>
        <w:pict>
          <v:rect style="position:absolute;margin-left:90.5pt;margin-top:7.111712pt;width:6.7pt;height:6.7pt;mso-position-horizontal-relative:page;mso-position-vertical-relative:paragraph;z-index:1408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Send trust accounting.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99"/>
        <w:ind w:left="1119"/>
      </w:pPr>
      <w:r>
        <w:rPr/>
        <w:pict>
          <v:rect style="position:absolute;margin-left:90.5pt;margin-top:7.061712pt;width:6.7pt;height:6.7pt;mso-position-horizontal-relative:page;mso-position-vertical-relative:paragraph;z-index:1432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Send disengagement and file surrender letter.</w: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100"/>
        <w:ind w:left="1119"/>
      </w:pPr>
      <w:r>
        <w:rPr/>
        <w:pict>
          <v:rect style="position:absolute;margin-left:90.5pt;margin-top:7.111712pt;width:6.7pt;height:6.7pt;mso-position-horizontal-relative:page;mso-position-vertical-relative:paragraph;z-index:1456" filled="false" stroked="true" strokeweight="1.0pt" strokecolor="#231f20">
            <v:stroke dashstyle="solid"/>
            <w10:wrap type="none"/>
          </v:rect>
        </w:pict>
      </w:r>
      <w:r>
        <w:rPr>
          <w:color w:val="231F20"/>
        </w:rPr>
        <w:t>Purge, close, surrender and archive file.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40"/>
      </w:pPr>
      <w:r>
        <w:rPr>
          <w:color w:val="231F20"/>
        </w:rPr>
        <w:t>Caveat: Supplement with detailed checklists!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280" w:bottom="280" w:left="940" w:right="980"/>
        </w:sectPr>
      </w:pPr>
    </w:p>
    <w:p>
      <w:pPr>
        <w:spacing w:line="264" w:lineRule="auto" w:before="17"/>
        <w:ind w:left="115" w:right="0" w:firstLine="24"/>
        <w:jc w:val="left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>PRACTICE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> </w:t>
      </w:r>
      <w:r>
        <w:rPr>
          <w:rFonts w:ascii="ITC Avant Garde Gothic Demi"/>
          <w:b/>
          <w:color w:val="636466"/>
          <w:w w:val="85"/>
          <w:sz w:val="14"/>
        </w:rPr>
        <w:t>AID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> </w:t>
      </w:r>
      <w:r>
        <w:rPr>
          <w:rFonts w:ascii="ITC Avant Garde Gothic Demi"/>
          <w:b/>
          <w:color w:val="636466"/>
          <w:w w:val="85"/>
          <w:sz w:val="14"/>
        </w:rPr>
        <w:t>GUIDE: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The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Essentials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of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Law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Office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Management </w:t>
      </w:r>
      <w:r>
        <w:rPr>
          <w:rFonts w:ascii="ITC Avant Garde Gothic Demi"/>
          <w:b/>
          <w:color w:val="636466"/>
          <w:w w:val="85"/>
          <w:sz w:val="14"/>
        </w:rPr>
        <w:t>CHAPTER 6 </w:t>
      </w:r>
      <w:r>
        <w:rPr>
          <w:rFonts w:ascii="ITC Avant Garde Gothic"/>
          <w:color w:val="939598"/>
          <w:w w:val="85"/>
          <w:sz w:val="14"/>
        </w:rPr>
        <w:t>Calendar</w:t>
      </w:r>
      <w:r>
        <w:rPr>
          <w:rFonts w:ascii="ITC Avant Garde Gothic"/>
          <w:color w:val="939598"/>
          <w:spacing w:val="23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Control</w:t>
      </w:r>
    </w:p>
    <w:p>
      <w:pPr>
        <w:pStyle w:val="BodyText"/>
        <w:spacing w:before="5"/>
        <w:rPr>
          <w:rFonts w:ascii="ITC Avant Garde Gothic"/>
          <w:sz w:val="11"/>
        </w:rPr>
      </w:pPr>
      <w:r>
        <w:rPr/>
        <w:br w:type="column"/>
      </w:r>
      <w:r>
        <w:rPr>
          <w:rFonts w:ascii="ITC Avant Garde Gothic"/>
          <w:sz w:val="11"/>
        </w:rPr>
      </w:r>
    </w:p>
    <w:p>
      <w:pPr>
        <w:spacing w:before="0"/>
        <w:ind w:left="115" w:right="0" w:firstLine="0"/>
        <w:jc w:val="left"/>
        <w:rPr>
          <w:sz w:val="11"/>
        </w:rPr>
      </w:pPr>
      <w:r>
        <w:rPr>
          <w:color w:val="636466"/>
          <w:sz w:val="11"/>
        </w:rPr>
        <w:t>Page 101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280" w:bottom="280" w:left="940" w:right="980"/>
          <w:cols w:num="2" w:equalWidth="0">
            <w:col w:w="3744" w:space="5854"/>
            <w:col w:w="722"/>
          </w:cols>
        </w:sect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2240" w:h="15840"/>
      <w:pgMar w:top="1280" w:bottom="280" w:left="9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TC Avant Garde Gothic Demi">
    <w:altName w:val="ITC Avant Garde Gothic Demi"/>
    <w:charset w:val="0"/>
    <w:family w:val="swiss"/>
    <w:pitch w:val="variable"/>
  </w:font>
  <w:font w:name="ITC Avant Garde Gothic">
    <w:altName w:val="ITC Avant Garde Gothic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AvantGarde Bk BT">
    <w:altName w:val="AvantGarde Bk B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/>
    <w:rPr>
      <w:rFonts w:ascii="Helvetica" w:hAnsi="Helvetica" w:eastAsia="Helvetica" w:cs="Helvetic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2017-04-05T11:23:23Z</dcterms:created>
  <dcterms:modified xsi:type="dcterms:W3CDTF">2017-04-05T11:23:23Z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