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99" w:right="0" w:firstLine="0"/>
        <w:jc w:val="both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pacing w:val="-7"/>
          <w:sz w:val="36"/>
        </w:rPr>
        <w:t>Sample </w:t>
      </w:r>
      <w:r>
        <w:rPr>
          <w:rFonts w:ascii="AvantGarde Bk BT"/>
          <w:b/>
          <w:color w:val="231F20"/>
          <w:spacing w:val="-8"/>
          <w:sz w:val="36"/>
        </w:rPr>
        <w:t>Disengagement Letter (Conclusion </w:t>
      </w:r>
      <w:r>
        <w:rPr>
          <w:rFonts w:ascii="AvantGarde Bk BT"/>
          <w:b/>
          <w:color w:val="231F20"/>
          <w:spacing w:val="-4"/>
          <w:sz w:val="36"/>
        </w:rPr>
        <w:t>of </w:t>
      </w:r>
      <w:r>
        <w:rPr>
          <w:rFonts w:ascii="AvantGarde Bk BT"/>
          <w:b/>
          <w:color w:val="231F20"/>
          <w:spacing w:val="-9"/>
          <w:sz w:val="36"/>
        </w:rPr>
        <w:t>Representation)</w:t>
      </w:r>
    </w:p>
    <w:p>
      <w:pPr>
        <w:pStyle w:val="BodyText"/>
        <w:spacing w:before="7"/>
        <w:rPr>
          <w:rFonts w:ascii="AvantGarde Bk BT"/>
          <w:b/>
          <w:sz w:val="37"/>
        </w:rPr>
      </w:pPr>
    </w:p>
    <w:p>
      <w:pPr>
        <w:pStyle w:val="BodyText"/>
        <w:ind w:right="120"/>
        <w:jc w:val="right"/>
      </w:pPr>
      <w:r>
        <w:rPr>
          <w:color w:val="231F20"/>
        </w:rPr>
        <w:t>June 20, 20—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120" w:right="7890"/>
      </w:pPr>
      <w:r>
        <w:rPr>
          <w:color w:val="231F20"/>
        </w:rPr>
        <w:t>Ms. Jane J. Former Client 123 Main Street</w:t>
      </w:r>
    </w:p>
    <w:p>
      <w:pPr>
        <w:pStyle w:val="BodyText"/>
        <w:spacing w:line="231" w:lineRule="exact"/>
        <w:ind w:left="120"/>
        <w:jc w:val="both"/>
      </w:pPr>
      <w:r>
        <w:rPr>
          <w:color w:val="231F20"/>
        </w:rPr>
        <w:t>Anytown, Louisiana 45678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99" w:lineRule="auto"/>
        <w:ind w:left="120" w:right="6447" w:firstLine="480"/>
      </w:pPr>
      <w:r>
        <w:rPr>
          <w:color w:val="231F20"/>
        </w:rPr>
        <w:t>RE: </w:t>
      </w:r>
      <w:r>
        <w:rPr>
          <w:color w:val="231F20"/>
          <w:spacing w:val="-3"/>
        </w:rPr>
        <w:t>File Subject </w:t>
      </w:r>
      <w:r>
        <w:rPr>
          <w:color w:val="231F20"/>
        </w:rPr>
        <w:t>or </w:t>
      </w:r>
      <w:r>
        <w:rPr>
          <w:color w:val="231F20"/>
          <w:spacing w:val="-3"/>
        </w:rPr>
        <w:t>Matter Description Dear </w:t>
      </w:r>
      <w:r>
        <w:rPr>
          <w:color w:val="231F20"/>
        </w:rPr>
        <w:t>Ms. </w:t>
      </w:r>
      <w:r>
        <w:rPr>
          <w:color w:val="231F20"/>
          <w:spacing w:val="-3"/>
        </w:rPr>
        <w:t>Former Client:</w:t>
      </w:r>
    </w:p>
    <w:p>
      <w:pPr>
        <w:pStyle w:val="BodyText"/>
        <w:spacing w:line="230" w:lineRule="exact"/>
        <w:ind w:left="120"/>
        <w:jc w:val="both"/>
      </w:pPr>
      <w:r>
        <w:rPr>
          <w:color w:val="231F20"/>
        </w:rPr>
        <w:t>[Win]</w:t>
      </w:r>
    </w:p>
    <w:p>
      <w:pPr>
        <w:pStyle w:val="BodyText"/>
        <w:spacing w:line="249" w:lineRule="auto" w:before="9"/>
        <w:ind w:left="120" w:right="120"/>
        <w:jc w:val="both"/>
      </w:pPr>
      <w:r>
        <w:rPr>
          <w:color w:val="231F20"/>
        </w:rPr>
        <w:t>We are </w:t>
      </w:r>
      <w:r>
        <w:rPr>
          <w:color w:val="231F20"/>
          <w:spacing w:val="-3"/>
        </w:rPr>
        <w:t>pleased </w:t>
      </w:r>
      <w:r>
        <w:rPr>
          <w:color w:val="231F20"/>
        </w:rPr>
        <w:t>to </w:t>
      </w:r>
      <w:r>
        <w:rPr>
          <w:color w:val="231F20"/>
          <w:spacing w:val="-3"/>
        </w:rPr>
        <w:t>report that </w:t>
      </w:r>
      <w:r>
        <w:rPr>
          <w:color w:val="231F20"/>
        </w:rPr>
        <w:t>the </w:t>
      </w:r>
      <w:r>
        <w:rPr>
          <w:color w:val="231F20"/>
          <w:spacing w:val="-3"/>
        </w:rPr>
        <w:t>judgment rendered </w:t>
      </w:r>
      <w:r>
        <w:rPr>
          <w:color w:val="231F20"/>
        </w:rPr>
        <w:t>in </w:t>
      </w:r>
      <w:r>
        <w:rPr>
          <w:color w:val="231F20"/>
          <w:spacing w:val="-3"/>
        </w:rPr>
        <w:t>your favor </w:t>
      </w:r>
      <w:r>
        <w:rPr>
          <w:color w:val="231F20"/>
        </w:rPr>
        <w:t>is </w:t>
      </w:r>
      <w:r>
        <w:rPr>
          <w:color w:val="231F20"/>
          <w:spacing w:val="-3"/>
        </w:rPr>
        <w:t>final </w:t>
      </w:r>
      <w:r>
        <w:rPr>
          <w:color w:val="231F20"/>
        </w:rPr>
        <w:t>and all </w:t>
      </w:r>
      <w:r>
        <w:rPr>
          <w:color w:val="231F20"/>
          <w:spacing w:val="-3"/>
        </w:rPr>
        <w:t>legal delays have expired with no further action being taken </w:t>
      </w:r>
      <w:r>
        <w:rPr>
          <w:color w:val="231F20"/>
        </w:rPr>
        <w:t>by </w:t>
      </w:r>
      <w:r>
        <w:rPr>
          <w:color w:val="231F20"/>
          <w:spacing w:val="-3"/>
        </w:rPr>
        <w:t>opposing counsel. Opposing counsel </w:t>
      </w:r>
      <w:r>
        <w:rPr>
          <w:color w:val="231F20"/>
        </w:rPr>
        <w:t>has </w:t>
      </w:r>
      <w:r>
        <w:rPr>
          <w:color w:val="231F20"/>
          <w:spacing w:val="-3"/>
        </w:rPr>
        <w:t>confirmed </w:t>
      </w:r>
      <w:r>
        <w:rPr>
          <w:color w:val="231F20"/>
        </w:rPr>
        <w:t>to me in </w:t>
      </w:r>
      <w:r>
        <w:rPr>
          <w:color w:val="231F20"/>
          <w:spacing w:val="-3"/>
        </w:rPr>
        <w:t>writing that </w:t>
      </w:r>
      <w:r>
        <w:rPr>
          <w:color w:val="231F20"/>
        </w:rPr>
        <w:t>his </w:t>
      </w:r>
      <w:r>
        <w:rPr>
          <w:color w:val="231F20"/>
          <w:spacing w:val="-3"/>
        </w:rPr>
        <w:t>client has decided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appeal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judgment;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copy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letter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enclosed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file.</w:t>
      </w:r>
      <w:r>
        <w:rPr>
          <w:color w:val="231F20"/>
          <w:spacing w:val="-7"/>
        </w:rPr>
        <w:t> </w:t>
      </w:r>
      <w:r>
        <w:rPr>
          <w:color w:val="231F20"/>
        </w:rPr>
        <w:t>Our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representation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this matter </w:t>
      </w:r>
      <w:r>
        <w:rPr>
          <w:color w:val="231F20"/>
        </w:rPr>
        <w:t>has </w:t>
      </w:r>
      <w:r>
        <w:rPr>
          <w:color w:val="231F20"/>
          <w:spacing w:val="-3"/>
        </w:rPr>
        <w:t>come </w:t>
      </w:r>
      <w:r>
        <w:rPr>
          <w:color w:val="231F20"/>
        </w:rPr>
        <w:t>to an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end.</w:t>
      </w:r>
    </w:p>
    <w:p>
      <w:pPr>
        <w:pStyle w:val="BodyText"/>
        <w:spacing w:before="8"/>
      </w:pPr>
    </w:p>
    <w:p>
      <w:pPr>
        <w:pStyle w:val="BodyText"/>
        <w:ind w:left="4984" w:right="4984"/>
        <w:jc w:val="center"/>
      </w:pPr>
      <w:r>
        <w:rPr>
          <w:color w:val="231F20"/>
        </w:rPr>
        <w:t>-or-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20"/>
        <w:jc w:val="both"/>
      </w:pPr>
      <w:r>
        <w:rPr>
          <w:color w:val="231F20"/>
        </w:rPr>
        <w:t>[Loss]</w:t>
      </w:r>
    </w:p>
    <w:p>
      <w:pPr>
        <w:pStyle w:val="BodyText"/>
        <w:spacing w:line="249" w:lineRule="auto" w:before="8"/>
        <w:ind w:left="120" w:right="106"/>
      </w:pPr>
      <w:r>
        <w:rPr>
          <w:color w:val="231F20"/>
        </w:rPr>
        <w:t>As you </w:t>
      </w:r>
      <w:r>
        <w:rPr>
          <w:color w:val="231F20"/>
          <w:spacing w:val="-3"/>
        </w:rPr>
        <w:t>have decided </w:t>
      </w:r>
      <w:r>
        <w:rPr>
          <w:color w:val="231F20"/>
        </w:rPr>
        <w:t>not to </w:t>
      </w:r>
      <w:r>
        <w:rPr>
          <w:color w:val="231F20"/>
          <w:spacing w:val="-3"/>
        </w:rPr>
        <w:t>appeal </w:t>
      </w:r>
      <w:r>
        <w:rPr>
          <w:color w:val="231F20"/>
        </w:rPr>
        <w:t>the </w:t>
      </w:r>
      <w:r>
        <w:rPr>
          <w:color w:val="231F20"/>
          <w:spacing w:val="-3"/>
        </w:rPr>
        <w:t>judge’s decision </w:t>
      </w:r>
      <w:r>
        <w:rPr>
          <w:color w:val="231F20"/>
        </w:rPr>
        <w:t>in the </w:t>
      </w:r>
      <w:r>
        <w:rPr>
          <w:color w:val="231F20"/>
          <w:spacing w:val="-3"/>
        </w:rPr>
        <w:t>captioned proceeding, </w:t>
      </w:r>
      <w:r>
        <w:rPr>
          <w:color w:val="231F20"/>
        </w:rPr>
        <w:t>our </w:t>
      </w:r>
      <w:r>
        <w:rPr>
          <w:color w:val="231F20"/>
          <w:spacing w:val="-3"/>
        </w:rPr>
        <w:t>representation </w:t>
      </w:r>
      <w:r>
        <w:rPr>
          <w:color w:val="231F20"/>
        </w:rPr>
        <w:t>of you in </w:t>
      </w:r>
      <w:r>
        <w:rPr>
          <w:color w:val="231F20"/>
          <w:spacing w:val="-3"/>
        </w:rPr>
        <w:t>this matter </w:t>
      </w:r>
      <w:r>
        <w:rPr>
          <w:color w:val="231F20"/>
        </w:rPr>
        <w:t>has </w:t>
      </w:r>
      <w:r>
        <w:rPr>
          <w:color w:val="231F20"/>
          <w:spacing w:val="-3"/>
        </w:rPr>
        <w:t>come </w:t>
      </w:r>
      <w:r>
        <w:rPr>
          <w:color w:val="231F20"/>
        </w:rPr>
        <w:t>to an </w:t>
      </w:r>
      <w:r>
        <w:rPr>
          <w:color w:val="231F20"/>
          <w:spacing w:val="-3"/>
        </w:rPr>
        <w:t>end.</w:t>
      </w:r>
    </w:p>
    <w:p>
      <w:pPr>
        <w:pStyle w:val="BodyText"/>
        <w:spacing w:before="8"/>
      </w:pPr>
    </w:p>
    <w:p>
      <w:pPr>
        <w:pStyle w:val="BodyText"/>
        <w:ind w:left="120"/>
        <w:jc w:val="both"/>
      </w:pPr>
      <w:r>
        <w:rPr>
          <w:color w:val="231F20"/>
        </w:rPr>
        <w:t>We are enclosing the following original documents: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8" w:after="0"/>
        <w:ind w:left="815" w:right="0" w:hanging="215"/>
        <w:jc w:val="left"/>
        <w:rPr>
          <w:sz w:val="20"/>
        </w:rPr>
      </w:pPr>
      <w:r>
        <w:rPr>
          <w:color w:val="231F20"/>
          <w:spacing w:val="-3"/>
          <w:sz w:val="20"/>
        </w:rPr>
        <w:t>Original insurance policy with </w:t>
      </w:r>
      <w:r>
        <w:rPr>
          <w:color w:val="231F20"/>
          <w:sz w:val="20"/>
        </w:rPr>
        <w:t>XYZ </w:t>
      </w:r>
      <w:r>
        <w:rPr>
          <w:color w:val="231F20"/>
          <w:spacing w:val="-3"/>
          <w:sz w:val="20"/>
        </w:rPr>
        <w:t>Insurance Company, Policy </w:t>
      </w:r>
      <w:r>
        <w:rPr>
          <w:color w:val="231F20"/>
          <w:sz w:val="20"/>
        </w:rPr>
        <w:t>No.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1235555;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8" w:after="0"/>
        <w:ind w:left="815" w:right="0" w:hanging="215"/>
        <w:jc w:val="left"/>
        <w:rPr>
          <w:sz w:val="20"/>
        </w:rPr>
      </w:pPr>
      <w:r>
        <w:rPr>
          <w:color w:val="231F20"/>
          <w:spacing w:val="-3"/>
          <w:sz w:val="20"/>
        </w:rPr>
        <w:t>Multiple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original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Act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Cash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Sale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your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home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123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Main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Street;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8" w:after="0"/>
        <w:ind w:left="815" w:right="0" w:hanging="215"/>
        <w:jc w:val="left"/>
        <w:rPr>
          <w:sz w:val="20"/>
        </w:rPr>
      </w:pPr>
      <w:r>
        <w:rPr>
          <w:color w:val="231F20"/>
          <w:spacing w:val="-3"/>
          <w:sz w:val="20"/>
        </w:rPr>
        <w:t>Original title insurance policy issued </w:t>
      </w:r>
      <w:r>
        <w:rPr>
          <w:color w:val="231F20"/>
          <w:sz w:val="20"/>
        </w:rPr>
        <w:t>by </w:t>
      </w:r>
      <w:r>
        <w:rPr>
          <w:color w:val="231F20"/>
          <w:spacing w:val="-3"/>
          <w:sz w:val="20"/>
        </w:rPr>
        <w:t>Home Trust Title Insurance Company, Policy </w:t>
      </w:r>
      <w:r>
        <w:rPr>
          <w:color w:val="231F20"/>
          <w:sz w:val="20"/>
        </w:rPr>
        <w:t>No. </w:t>
      </w:r>
      <w:r>
        <w:rPr>
          <w:color w:val="231F20"/>
          <w:spacing w:val="-3"/>
          <w:sz w:val="20"/>
        </w:rPr>
        <w:t>006789;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8" w:after="0"/>
        <w:ind w:left="815" w:right="0" w:hanging="215"/>
        <w:jc w:val="left"/>
        <w:rPr>
          <w:sz w:val="20"/>
        </w:rPr>
      </w:pPr>
      <w:r>
        <w:rPr>
          <w:color w:val="231F20"/>
          <w:spacing w:val="-3"/>
          <w:sz w:val="20"/>
        </w:rPr>
        <w:t>Copy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abstract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your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property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dated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3,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1996,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prepared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Goodsearch,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3"/>
          <w:sz w:val="20"/>
        </w:rPr>
        <w:t>Inc.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120" w:right="106"/>
      </w:pPr>
      <w:r>
        <w:rPr>
          <w:color w:val="231F20"/>
        </w:rPr>
        <w:t>These documents should be kept in a safe place for future reference. Also enclosed is a final invoice for services  rendered. Thank you for entrusting this legal matter to us. I hope we can be of service to you in the future.</w:t>
      </w:r>
    </w:p>
    <w:p>
      <w:pPr>
        <w:pStyle w:val="BodyText"/>
        <w:rPr>
          <w:sz w:val="19"/>
        </w:rPr>
      </w:pPr>
    </w:p>
    <w:p>
      <w:pPr>
        <w:spacing w:before="0"/>
        <w:ind w:left="120" w:right="0" w:firstLine="0"/>
        <w:jc w:val="both"/>
        <w:rPr>
          <w:sz w:val="16"/>
        </w:rPr>
      </w:pPr>
      <w:r>
        <w:rPr>
          <w:color w:val="231F20"/>
          <w:sz w:val="16"/>
        </w:rPr>
        <w:t>Sincerely,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20"/>
        <w:jc w:val="both"/>
      </w:pPr>
      <w:r>
        <w:rPr>
          <w:color w:val="231F20"/>
        </w:rPr>
        <w:t>FIRM NAME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  <w:r>
        <w:rPr/>
        <w:pict>
          <v:line style="position:absolute;mso-position-horizontal-relative:page;mso-position-vertical-relative:paragraph;z-index:0;mso-wrap-distance-left:0;mso-wrap-distance-right:0" from="54pt,10.091464pt" to="277.860011pt,10.091464pt" stroked="true" strokeweight=".51pt" strokecolor="#221e1f">
            <v:stroke dashstyle="solid"/>
            <w10:wrap type="topAndBottom"/>
          </v:line>
        </w:pict>
      </w:r>
    </w:p>
    <w:p>
      <w:pPr>
        <w:pStyle w:val="BodyText"/>
        <w:spacing w:line="499" w:lineRule="auto"/>
        <w:ind w:left="120" w:right="8190"/>
      </w:pPr>
      <w:r>
        <w:rPr>
          <w:color w:val="231F20"/>
        </w:rPr>
        <w:t>Attorney Name Enclosures (as stated)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60" w:right="960"/>
        </w:sectPr>
      </w:pPr>
    </w:p>
    <w:p>
      <w:pPr>
        <w:pStyle w:val="BodyText"/>
        <w:rPr>
          <w:sz w:val="12"/>
        </w:rPr>
      </w:pPr>
    </w:p>
    <w:p>
      <w:pPr>
        <w:spacing w:before="1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112</w:t>
      </w:r>
    </w:p>
    <w:p>
      <w:pPr>
        <w:spacing w:line="169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after="0" w:line="169" w:lineRule="exact"/>
        <w:jc w:val="left"/>
        <w:rPr>
          <w:rFonts w:ascii="ITC Avant Garde Gothic"/>
          <w:sz w:val="14"/>
        </w:rPr>
        <w:sectPr>
          <w:type w:val="continuous"/>
          <w:pgSz w:w="12240" w:h="15840"/>
          <w:pgMar w:top="1280" w:bottom="280" w:left="960" w:right="960"/>
          <w:cols w:num="2" w:equalWidth="0">
            <w:col w:w="764" w:space="5523"/>
            <w:col w:w="4033"/>
          </w:cols>
        </w:sectPr>
      </w:pPr>
    </w:p>
    <w:p>
      <w:pPr>
        <w:pStyle w:val="BodyText"/>
        <w:spacing w:before="12"/>
        <w:rPr>
          <w:rFonts w:ascii="ITC Avant Garde Gothic"/>
          <w:sz w:val="11"/>
        </w:r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sectPr>
      <w:type w:val="continuous"/>
      <w:pgSz w:w="12240" w:h="15840"/>
      <w:pgMar w:top="12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5" w:hanging="216"/>
        <w:jc w:val="left"/>
      </w:pPr>
      <w:rPr>
        <w:rFonts w:hint="default" w:ascii="Helvetica" w:hAnsi="Helvetica" w:eastAsia="Helvetica" w:cs="Helvetica"/>
        <w:color w:val="231F20"/>
        <w:spacing w:val="-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70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0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0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8"/>
      <w:ind w:left="815" w:hanging="215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2017-04-05T11:12:40Z</dcterms:created>
  <dcterms:modified xsi:type="dcterms:W3CDTF">2017-04-05T11:12:40Z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